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FC" w:rsidRDefault="00435ED5" w:rsidP="008A6E9E">
      <w:pPr>
        <w:jc w:val="center"/>
        <w:rPr>
          <w:rFonts w:ascii="Arial" w:hAnsi="Arial"/>
          <w:sz w:val="32"/>
          <w:szCs w:val="32"/>
        </w:rPr>
      </w:pPr>
      <w:r w:rsidRPr="00AC76F6">
        <w:rPr>
          <w:rFonts w:ascii="Arial" w:hAnsi="Arial"/>
          <w:sz w:val="32"/>
          <w:szCs w:val="32"/>
        </w:rPr>
        <w:t>The Experience of South Pacific States in Ensuring the Absence of Nuclear-Armed Vessels in their National Waters and Ports</w:t>
      </w:r>
    </w:p>
    <w:p w:rsidR="005B7DD0" w:rsidRDefault="005B7DD0" w:rsidP="008A6E9E">
      <w:pPr>
        <w:jc w:val="center"/>
        <w:rPr>
          <w:rFonts w:ascii="Arial" w:hAnsi="Arial"/>
          <w:sz w:val="32"/>
          <w:szCs w:val="32"/>
        </w:rPr>
      </w:pPr>
    </w:p>
    <w:p w:rsidR="005B7DD0" w:rsidRPr="005B7DD0" w:rsidRDefault="005B7DD0" w:rsidP="008A6E9E">
      <w:pPr>
        <w:jc w:val="center"/>
        <w:rPr>
          <w:rFonts w:ascii="Arial" w:hAnsi="Arial"/>
          <w:sz w:val="28"/>
          <w:szCs w:val="28"/>
        </w:rPr>
      </w:pPr>
      <w:r w:rsidRPr="005B7DD0">
        <w:rPr>
          <w:rFonts w:ascii="Arial" w:hAnsi="Arial"/>
          <w:sz w:val="28"/>
          <w:szCs w:val="28"/>
        </w:rPr>
        <w:t>Michael Hamel-Green</w:t>
      </w:r>
    </w:p>
    <w:p w:rsidR="005B7DD0" w:rsidRPr="005B7DD0" w:rsidRDefault="005B7DD0" w:rsidP="008A6E9E">
      <w:pPr>
        <w:jc w:val="center"/>
        <w:rPr>
          <w:rFonts w:ascii="Arial" w:hAnsi="Arial"/>
          <w:sz w:val="28"/>
          <w:szCs w:val="28"/>
        </w:rPr>
      </w:pPr>
      <w:r w:rsidRPr="005B7DD0">
        <w:rPr>
          <w:rFonts w:ascii="Arial" w:hAnsi="Arial"/>
          <w:sz w:val="28"/>
          <w:szCs w:val="28"/>
        </w:rPr>
        <w:t>Emeritus Professor, College of Arts &amp; Education,</w:t>
      </w:r>
    </w:p>
    <w:p w:rsidR="005B7DD0" w:rsidRPr="005B7DD0" w:rsidRDefault="005B7DD0" w:rsidP="008A6E9E">
      <w:pPr>
        <w:jc w:val="center"/>
        <w:rPr>
          <w:rFonts w:ascii="Arial" w:hAnsi="Arial"/>
          <w:sz w:val="28"/>
          <w:szCs w:val="28"/>
        </w:rPr>
      </w:pPr>
      <w:r w:rsidRPr="005B7DD0">
        <w:rPr>
          <w:rFonts w:ascii="Arial" w:hAnsi="Arial"/>
          <w:sz w:val="28"/>
          <w:szCs w:val="28"/>
        </w:rPr>
        <w:t>Victoria University Melbourne</w:t>
      </w:r>
    </w:p>
    <w:p w:rsidR="005B7DD0" w:rsidRDefault="005B7DD0">
      <w:pPr>
        <w:rPr>
          <w:rFonts w:ascii="Arial" w:hAnsi="Arial"/>
          <w:sz w:val="28"/>
          <w:szCs w:val="28"/>
        </w:rPr>
      </w:pPr>
    </w:p>
    <w:p w:rsidR="005B7DD0" w:rsidRDefault="005B7DD0">
      <w:pPr>
        <w:rPr>
          <w:rFonts w:ascii="Arial" w:hAnsi="Arial"/>
          <w:sz w:val="28"/>
          <w:szCs w:val="28"/>
        </w:rPr>
      </w:pPr>
    </w:p>
    <w:p w:rsidR="008A6E9E" w:rsidRPr="005A4648" w:rsidRDefault="00AC76F6">
      <w:pPr>
        <w:rPr>
          <w:rFonts w:ascii="Arial" w:hAnsi="Arial"/>
          <w:i/>
        </w:rPr>
      </w:pPr>
      <w:r w:rsidRPr="005A4648">
        <w:rPr>
          <w:rFonts w:ascii="Arial" w:hAnsi="Arial"/>
        </w:rPr>
        <w:t>Discussion paper for Panel 3</w:t>
      </w:r>
      <w:r w:rsidR="008A6E9E" w:rsidRPr="005A4648">
        <w:rPr>
          <w:rFonts w:ascii="Arial" w:hAnsi="Arial"/>
        </w:rPr>
        <w:t xml:space="preserve">: Transit, visitation and </w:t>
      </w:r>
      <w:proofErr w:type="spellStart"/>
      <w:r w:rsidR="008A6E9E" w:rsidRPr="005A4648">
        <w:rPr>
          <w:rFonts w:ascii="Arial" w:hAnsi="Arial"/>
        </w:rPr>
        <w:t>overflight</w:t>
      </w:r>
      <w:proofErr w:type="spellEnd"/>
      <w:r w:rsidR="008A6E9E" w:rsidRPr="005A4648">
        <w:rPr>
          <w:rFonts w:ascii="Arial" w:hAnsi="Arial"/>
        </w:rPr>
        <w:t xml:space="preserve">; regulation of exclusive economic zones and the high seas, </w:t>
      </w:r>
      <w:r w:rsidR="008A6E9E" w:rsidRPr="005A4648">
        <w:rPr>
          <w:rFonts w:ascii="Arial" w:hAnsi="Arial"/>
          <w:i/>
        </w:rPr>
        <w:t>Workshop on Good Practices and Lessons Learned with Respect to the Implementation of Treaties Establishing Nuclear-Weapon-Free Zones, 7-9 July 2020</w:t>
      </w:r>
    </w:p>
    <w:p w:rsidR="008A6E9E" w:rsidRDefault="008A6E9E">
      <w:pPr>
        <w:rPr>
          <w:i/>
        </w:rPr>
      </w:pPr>
    </w:p>
    <w:p w:rsidR="00B540ED" w:rsidRDefault="00B540ED"/>
    <w:p w:rsidR="00EC5D9E" w:rsidRDefault="00EC5D9E">
      <w:pPr>
        <w:rPr>
          <w:rFonts w:ascii="Arial" w:hAnsi="Arial"/>
        </w:rPr>
      </w:pPr>
      <w:r>
        <w:rPr>
          <w:rFonts w:ascii="Arial" w:hAnsi="Arial"/>
        </w:rPr>
        <w:t xml:space="preserve">Nuclear-armed ship and submarine visits and transit have been a difficult and contentious issue across the world, and pose particular challenges </w:t>
      </w:r>
      <w:r w:rsidR="00DD7E4E">
        <w:rPr>
          <w:rFonts w:ascii="Arial" w:hAnsi="Arial"/>
        </w:rPr>
        <w:t>for regions seeking to establish nuc</w:t>
      </w:r>
      <w:r w:rsidR="00B90411">
        <w:rPr>
          <w:rFonts w:ascii="Arial" w:hAnsi="Arial"/>
        </w:rPr>
        <w:t>lear-weapon-free zones consistent</w:t>
      </w:r>
      <w:r w:rsidR="00DD7E4E">
        <w:rPr>
          <w:rFonts w:ascii="Arial" w:hAnsi="Arial"/>
        </w:rPr>
        <w:t xml:space="preserve"> with the UN definition of, and requirement for, the total absence of nuclear weapons within such zones.</w:t>
      </w:r>
      <w:r w:rsidR="00D90CB5">
        <w:rPr>
          <w:rStyle w:val="FootnoteReference"/>
          <w:rFonts w:ascii="Arial" w:hAnsi="Arial"/>
        </w:rPr>
        <w:footnoteReference w:id="1"/>
      </w:r>
      <w:r w:rsidR="00DD7E4E">
        <w:rPr>
          <w:rFonts w:ascii="Arial" w:hAnsi="Arial"/>
        </w:rPr>
        <w:t xml:space="preserve"> The following discussion paper will focus primarily on port visits and nuclear-a</w:t>
      </w:r>
      <w:r w:rsidR="0022353F">
        <w:rPr>
          <w:rFonts w:ascii="Arial" w:hAnsi="Arial"/>
        </w:rPr>
        <w:t xml:space="preserve">rmed ship transit through the </w:t>
      </w:r>
      <w:r w:rsidR="00DD7E4E">
        <w:rPr>
          <w:rFonts w:ascii="Arial" w:hAnsi="Arial"/>
        </w:rPr>
        <w:t>territorial waters of South Pacific NWFZ members since other papers will be discussing the wider issues of transit in exclusive economic zones (EEZs) and the high seas.</w:t>
      </w:r>
    </w:p>
    <w:p w:rsidR="00FD6655" w:rsidRDefault="00FD6655">
      <w:pPr>
        <w:rPr>
          <w:rFonts w:ascii="Arial" w:hAnsi="Arial"/>
        </w:rPr>
      </w:pPr>
    </w:p>
    <w:p w:rsidR="00FD6655" w:rsidRPr="00FD6655" w:rsidRDefault="00FD6655">
      <w:pPr>
        <w:rPr>
          <w:rFonts w:ascii="Arial" w:hAnsi="Arial"/>
          <w:b/>
          <w:i/>
        </w:rPr>
      </w:pPr>
      <w:r w:rsidRPr="00FD6655">
        <w:rPr>
          <w:rFonts w:ascii="Arial" w:hAnsi="Arial"/>
          <w:b/>
          <w:i/>
        </w:rPr>
        <w:t>The South Pacific Nuclear Free Zone Treaty (SPNFZ)</w:t>
      </w:r>
    </w:p>
    <w:p w:rsidR="00EC5D9E" w:rsidRDefault="00EC5D9E">
      <w:pPr>
        <w:rPr>
          <w:rFonts w:ascii="Arial" w:hAnsi="Arial"/>
        </w:rPr>
      </w:pPr>
    </w:p>
    <w:p w:rsidR="008A6E9E" w:rsidRDefault="008A6E9E">
      <w:pPr>
        <w:rPr>
          <w:rFonts w:ascii="Arial" w:hAnsi="Arial" w:cs="TimesNewRomanPSMT"/>
          <w:color w:val="000000"/>
          <w:spacing w:val="-2"/>
          <w:lang w:val="en-US"/>
        </w:rPr>
      </w:pPr>
      <w:r w:rsidRPr="00B55460">
        <w:rPr>
          <w:rFonts w:ascii="Arial" w:hAnsi="Arial"/>
        </w:rPr>
        <w:t>The 1985 South Pacific Nuclear Free Zone (Rarotonga) Treaty</w:t>
      </w:r>
      <w:r w:rsidR="007A0F5D" w:rsidRPr="00B55460">
        <w:rPr>
          <w:rFonts w:ascii="Arial" w:hAnsi="Arial"/>
        </w:rPr>
        <w:t xml:space="preserve"> (SPNFZ)</w:t>
      </w:r>
      <w:r w:rsidRPr="00B55460">
        <w:rPr>
          <w:rFonts w:ascii="Arial" w:hAnsi="Arial"/>
        </w:rPr>
        <w:t xml:space="preserve"> was the second NWFZ to be established by a regional grouping of states</w:t>
      </w:r>
      <w:r w:rsidR="007A0F5D" w:rsidRPr="00B55460">
        <w:rPr>
          <w:rFonts w:ascii="Arial" w:hAnsi="Arial"/>
        </w:rPr>
        <w:t xml:space="preserve"> after the 1967 </w:t>
      </w:r>
      <w:proofErr w:type="spellStart"/>
      <w:r w:rsidR="007A0F5D" w:rsidRPr="00B55460">
        <w:rPr>
          <w:rFonts w:ascii="Arial" w:hAnsi="Arial"/>
        </w:rPr>
        <w:t>Tlatelolco</w:t>
      </w:r>
      <w:proofErr w:type="spellEnd"/>
      <w:r w:rsidR="007A0F5D" w:rsidRPr="00B55460">
        <w:rPr>
          <w:rFonts w:ascii="Arial" w:hAnsi="Arial"/>
        </w:rPr>
        <w:t xml:space="preserve"> Treaty. </w:t>
      </w:r>
      <w:r w:rsidR="00AC76F6">
        <w:rPr>
          <w:rFonts w:ascii="Arial" w:hAnsi="Arial"/>
        </w:rPr>
        <w:t>The zone</w:t>
      </w:r>
      <w:r w:rsidR="007A0F5D" w:rsidRPr="00B55460">
        <w:rPr>
          <w:rFonts w:ascii="Arial" w:hAnsi="Arial"/>
        </w:rPr>
        <w:t xml:space="preserve"> was negotiated through</w:t>
      </w:r>
      <w:r w:rsidRPr="00B55460">
        <w:rPr>
          <w:rFonts w:ascii="Arial" w:hAnsi="Arial"/>
        </w:rPr>
        <w:t xml:space="preserve"> the South Pacific Forum, the</w:t>
      </w:r>
      <w:r w:rsidR="00CC3A35">
        <w:rPr>
          <w:rFonts w:ascii="Arial" w:hAnsi="Arial"/>
        </w:rPr>
        <w:t xml:space="preserve"> then</w:t>
      </w:r>
      <w:r w:rsidRPr="00B55460">
        <w:rPr>
          <w:rFonts w:ascii="Arial" w:hAnsi="Arial"/>
        </w:rPr>
        <w:t xml:space="preserve"> regional organization of </w:t>
      </w:r>
      <w:r w:rsidR="007A0F5D" w:rsidRPr="00B55460">
        <w:rPr>
          <w:rFonts w:ascii="Arial" w:hAnsi="Arial"/>
        </w:rPr>
        <w:t>independent South Pacific states that include</w:t>
      </w:r>
      <w:r w:rsidR="00CC3A35">
        <w:rPr>
          <w:rFonts w:ascii="Arial" w:hAnsi="Arial"/>
        </w:rPr>
        <w:t>d</w:t>
      </w:r>
      <w:r w:rsidRPr="00B55460">
        <w:rPr>
          <w:rFonts w:ascii="Arial" w:hAnsi="Arial"/>
        </w:rPr>
        <w:t xml:space="preserve"> </w:t>
      </w:r>
      <w:r w:rsidR="007A0F5D" w:rsidRPr="00B55460">
        <w:rPr>
          <w:rFonts w:ascii="Arial" w:hAnsi="Arial" w:cs="TimesNewRomanPSMT"/>
          <w:color w:val="000000"/>
          <w:spacing w:val="-2"/>
          <w:lang w:val="en-US"/>
        </w:rPr>
        <w:t xml:space="preserve">Australia, New Zealand, Fiji, Papua New Guinea, </w:t>
      </w:r>
      <w:r w:rsidR="00CC3A35">
        <w:rPr>
          <w:rFonts w:ascii="Arial" w:hAnsi="Arial" w:cs="TimesNewRomanPSMT"/>
          <w:color w:val="000000"/>
          <w:spacing w:val="-2"/>
          <w:lang w:val="en-US"/>
        </w:rPr>
        <w:t xml:space="preserve">Niue, </w:t>
      </w:r>
      <w:r w:rsidR="007A0F5D" w:rsidRPr="00B55460">
        <w:rPr>
          <w:rFonts w:ascii="Arial" w:hAnsi="Arial" w:cs="TimesNewRomanPSMT"/>
          <w:color w:val="000000"/>
          <w:spacing w:val="-2"/>
          <w:lang w:val="en-US"/>
        </w:rPr>
        <w:t>Tonga, Western Samoa, Nauru, Solomon Islands, Cook</w:t>
      </w:r>
      <w:r w:rsidR="00B55460">
        <w:rPr>
          <w:rFonts w:ascii="Arial" w:hAnsi="Arial" w:cs="TimesNewRomanPSMT"/>
          <w:color w:val="000000"/>
          <w:spacing w:val="-2"/>
          <w:lang w:val="en-US"/>
        </w:rPr>
        <w:t xml:space="preserve"> Islands, Vanuatu, and Kiribati</w:t>
      </w:r>
      <w:r w:rsidR="00CC3A35">
        <w:rPr>
          <w:rFonts w:ascii="Arial" w:hAnsi="Arial" w:cs="TimesNewRomanPSMT"/>
          <w:color w:val="000000"/>
          <w:spacing w:val="-2"/>
          <w:lang w:val="en-US"/>
        </w:rPr>
        <w:t>.</w:t>
      </w:r>
      <w:r w:rsidR="00B540ED">
        <w:rPr>
          <w:rStyle w:val="FootnoteReference"/>
          <w:rFonts w:ascii="Arial" w:hAnsi="Arial" w:cs="TimesNewRomanPSMT"/>
          <w:color w:val="000000"/>
          <w:spacing w:val="-2"/>
          <w:lang w:val="en-US"/>
        </w:rPr>
        <w:footnoteReference w:id="2"/>
      </w:r>
      <w:r w:rsidR="00CC3A35">
        <w:rPr>
          <w:rFonts w:ascii="Arial" w:hAnsi="Arial" w:cs="TimesNewRomanPSMT"/>
          <w:color w:val="000000"/>
          <w:spacing w:val="-2"/>
          <w:lang w:val="en-US"/>
        </w:rPr>
        <w:t xml:space="preserve"> Since then the regional body has been </w:t>
      </w:r>
      <w:r w:rsidR="00DD7E4E">
        <w:rPr>
          <w:rFonts w:ascii="Arial" w:hAnsi="Arial" w:cs="TimesNewRomanPSMT"/>
          <w:color w:val="000000"/>
          <w:spacing w:val="-2"/>
          <w:lang w:val="en-US"/>
        </w:rPr>
        <w:t>recast as</w:t>
      </w:r>
      <w:r w:rsidR="00CC3A35">
        <w:rPr>
          <w:rFonts w:ascii="Arial" w:hAnsi="Arial" w:cs="TimesNewRomanPSMT"/>
          <w:color w:val="000000"/>
          <w:spacing w:val="-2"/>
          <w:lang w:val="en-US"/>
        </w:rPr>
        <w:t xml:space="preserve"> </w:t>
      </w:r>
      <w:r w:rsidR="00B55460">
        <w:rPr>
          <w:rFonts w:ascii="Arial" w:hAnsi="Arial" w:cs="TimesNewRomanPSMT"/>
          <w:color w:val="000000"/>
          <w:spacing w:val="-2"/>
          <w:lang w:val="en-US"/>
        </w:rPr>
        <w:t>the Pacific Forum</w:t>
      </w:r>
      <w:r w:rsidR="00CC3A35">
        <w:rPr>
          <w:rFonts w:ascii="Arial" w:hAnsi="Arial" w:cs="TimesNewRomanPSMT"/>
          <w:color w:val="000000"/>
          <w:spacing w:val="-2"/>
          <w:lang w:val="en-US"/>
        </w:rPr>
        <w:t xml:space="preserve"> and</w:t>
      </w:r>
      <w:r w:rsidR="00B55460">
        <w:rPr>
          <w:rFonts w:ascii="Arial" w:hAnsi="Arial" w:cs="TimesNewRomanPSMT"/>
          <w:color w:val="000000"/>
          <w:spacing w:val="-2"/>
          <w:lang w:val="en-US"/>
        </w:rPr>
        <w:t xml:space="preserve"> </w:t>
      </w:r>
      <w:r w:rsidR="006B54BE">
        <w:rPr>
          <w:rFonts w:ascii="Arial" w:hAnsi="Arial" w:cs="TimesNewRomanPSMT"/>
          <w:color w:val="000000"/>
          <w:spacing w:val="-2"/>
          <w:lang w:val="en-US"/>
        </w:rPr>
        <w:t>no</w:t>
      </w:r>
      <w:r w:rsidR="00426FE2">
        <w:rPr>
          <w:rFonts w:ascii="Arial" w:hAnsi="Arial" w:cs="TimesNewRomanPSMT"/>
          <w:color w:val="000000"/>
          <w:spacing w:val="-2"/>
          <w:lang w:val="en-US"/>
        </w:rPr>
        <w:t>w</w:t>
      </w:r>
      <w:r w:rsidR="00B55460">
        <w:rPr>
          <w:rFonts w:ascii="Arial" w:hAnsi="Arial" w:cs="TimesNewRomanPSMT"/>
          <w:color w:val="000000"/>
          <w:spacing w:val="-2"/>
          <w:lang w:val="en-US"/>
        </w:rPr>
        <w:t xml:space="preserve"> include</w:t>
      </w:r>
      <w:r w:rsidR="00DD7E4E">
        <w:rPr>
          <w:rFonts w:ascii="Arial" w:hAnsi="Arial" w:cs="TimesNewRomanPSMT"/>
          <w:color w:val="000000"/>
          <w:spacing w:val="-2"/>
          <w:lang w:val="en-US"/>
        </w:rPr>
        <w:t>s</w:t>
      </w:r>
      <w:r w:rsidR="00B55460">
        <w:rPr>
          <w:rFonts w:ascii="Arial" w:hAnsi="Arial" w:cs="TimesNewRomanPSMT"/>
          <w:color w:val="000000"/>
          <w:spacing w:val="-2"/>
          <w:lang w:val="en-US"/>
        </w:rPr>
        <w:t xml:space="preserve"> other Pacific Island states and self-governing territories, including the Marshalls, French Polynesia, New Caledonia, Palau, Federated States of Micronesia, and</w:t>
      </w:r>
      <w:r w:rsidR="00DD7E4E">
        <w:rPr>
          <w:rFonts w:ascii="Arial" w:hAnsi="Arial" w:cs="TimesNewRomanPSMT"/>
          <w:color w:val="000000"/>
          <w:spacing w:val="-2"/>
          <w:lang w:val="en-US"/>
        </w:rPr>
        <w:t xml:space="preserve"> Tokelau, although these </w:t>
      </w:r>
      <w:r w:rsidR="00E33182">
        <w:rPr>
          <w:rFonts w:ascii="Arial" w:hAnsi="Arial" w:cs="TimesNewRomanPSMT"/>
          <w:color w:val="000000"/>
          <w:spacing w:val="-2"/>
          <w:lang w:val="en-US"/>
        </w:rPr>
        <w:t>have not as yet become part of</w:t>
      </w:r>
      <w:r w:rsidR="00DD7E4E">
        <w:rPr>
          <w:rFonts w:ascii="Arial" w:hAnsi="Arial" w:cs="TimesNewRomanPSMT"/>
          <w:color w:val="000000"/>
          <w:spacing w:val="-2"/>
          <w:lang w:val="en-US"/>
        </w:rPr>
        <w:t xml:space="preserve"> the South Pacific Nuclear Free </w:t>
      </w:r>
      <w:r w:rsidR="005C3CE6">
        <w:rPr>
          <w:rFonts w:ascii="Arial" w:hAnsi="Arial" w:cs="TimesNewRomanPSMT"/>
          <w:color w:val="000000"/>
          <w:spacing w:val="-2"/>
          <w:lang w:val="en-US"/>
        </w:rPr>
        <w:t>Zone treaty.</w:t>
      </w:r>
      <w:r w:rsidR="00E33182">
        <w:rPr>
          <w:rFonts w:ascii="Arial" w:hAnsi="Arial" w:cs="TimesNewRomanPSMT"/>
          <w:color w:val="000000"/>
          <w:spacing w:val="-2"/>
          <w:lang w:val="en-US"/>
        </w:rPr>
        <w:t xml:space="preserve"> </w:t>
      </w:r>
    </w:p>
    <w:p w:rsidR="005C3CE6" w:rsidRDefault="005C3CE6">
      <w:pPr>
        <w:rPr>
          <w:rFonts w:ascii="Arial" w:hAnsi="Arial" w:cs="TimesNewRomanPSMT"/>
          <w:color w:val="000000"/>
          <w:spacing w:val="-2"/>
          <w:lang w:val="en-US"/>
        </w:rPr>
      </w:pPr>
    </w:p>
    <w:p w:rsidR="001E2B19" w:rsidRDefault="005C3CE6">
      <w:pPr>
        <w:rPr>
          <w:rFonts w:ascii="Arial" w:hAnsi="Arial" w:cs="TimesNewRomanPSMT"/>
          <w:color w:val="000000"/>
          <w:lang w:val="en-US"/>
        </w:rPr>
      </w:pPr>
      <w:r>
        <w:rPr>
          <w:rFonts w:ascii="Arial" w:hAnsi="Arial" w:cs="TimesNewRomanPSMT"/>
          <w:color w:val="000000"/>
          <w:spacing w:val="-2"/>
          <w:lang w:val="en-US"/>
        </w:rPr>
        <w:t xml:space="preserve">The SPNFZ Treaty was the culmination of Pacific countries’ direct experience of nuclear weapons and their effects from the very beginning of the nuclear age. This was in the </w:t>
      </w:r>
      <w:r w:rsidR="00426FE2">
        <w:rPr>
          <w:rFonts w:ascii="Arial" w:hAnsi="Arial" w:cs="TimesNewRomanPSMT"/>
          <w:color w:val="000000"/>
          <w:spacing w:val="-2"/>
          <w:lang w:val="en-US"/>
        </w:rPr>
        <w:t>shape</w:t>
      </w:r>
      <w:r>
        <w:rPr>
          <w:rFonts w:ascii="Arial" w:hAnsi="Arial" w:cs="TimesNewRomanPSMT"/>
          <w:color w:val="000000"/>
          <w:spacing w:val="-2"/>
          <w:lang w:val="en-US"/>
        </w:rPr>
        <w:t xml:space="preserve"> of</w:t>
      </w:r>
      <w:r w:rsidRPr="0096033C">
        <w:rPr>
          <w:rFonts w:ascii="Arial" w:hAnsi="Arial" w:cs="TimesNewRomanPSMT"/>
          <w:color w:val="000000"/>
          <w:lang w:val="en-US"/>
        </w:rPr>
        <w:t xml:space="preserve"> 321 nuclear tests </w:t>
      </w:r>
      <w:r>
        <w:rPr>
          <w:rFonts w:ascii="Arial" w:hAnsi="Arial" w:cs="TimesNewRomanPSMT"/>
          <w:color w:val="000000"/>
          <w:lang w:val="en-US"/>
        </w:rPr>
        <w:t xml:space="preserve">by Western nuclear-armed states </w:t>
      </w:r>
      <w:r w:rsidRPr="0096033C">
        <w:rPr>
          <w:rFonts w:ascii="Arial" w:hAnsi="Arial" w:cs="TimesNewRomanPSMT"/>
          <w:color w:val="000000"/>
          <w:lang w:val="en-US"/>
        </w:rPr>
        <w:t xml:space="preserve">in the Pacific from 1946 to 1996, including atmospheric tests by the US </w:t>
      </w:r>
      <w:r>
        <w:rPr>
          <w:rFonts w:ascii="Arial" w:hAnsi="Arial" w:cs="TimesNewRomanPSMT"/>
          <w:color w:val="000000"/>
          <w:lang w:val="en-US"/>
        </w:rPr>
        <w:t>1946-</w:t>
      </w:r>
      <w:r w:rsidRPr="0096033C">
        <w:rPr>
          <w:rFonts w:ascii="Arial" w:hAnsi="Arial" w:cs="TimesNewRomanPSMT"/>
          <w:color w:val="000000"/>
          <w:lang w:val="en-US"/>
        </w:rPr>
        <w:t>62</w:t>
      </w:r>
      <w:r>
        <w:rPr>
          <w:rFonts w:ascii="Arial" w:hAnsi="Arial" w:cs="TimesNewRomanPSMT"/>
          <w:color w:val="000000"/>
          <w:lang w:val="en-US"/>
        </w:rPr>
        <w:t>, Britain 1952-58</w:t>
      </w:r>
      <w:r w:rsidRPr="0096033C">
        <w:rPr>
          <w:rFonts w:ascii="Arial" w:hAnsi="Arial" w:cs="TimesNewRomanPSMT"/>
          <w:color w:val="000000"/>
          <w:lang w:val="en-US"/>
        </w:rPr>
        <w:t xml:space="preserve"> and France up to 1974.</w:t>
      </w:r>
      <w:r w:rsidRPr="0096033C">
        <w:rPr>
          <w:rFonts w:ascii="Arial" w:hAnsi="Arial" w:cs="TimesNewRomanPSMT"/>
          <w:color w:val="000000"/>
          <w:vertAlign w:val="superscript"/>
          <w:lang w:val="en-US"/>
        </w:rPr>
        <w:footnoteReference w:id="3"/>
      </w:r>
      <w:r w:rsidRPr="0096033C">
        <w:rPr>
          <w:rFonts w:ascii="Arial" w:hAnsi="Arial" w:cs="TimesNewRomanPSMT"/>
          <w:color w:val="000000"/>
          <w:lang w:val="en-US"/>
        </w:rPr>
        <w:t xml:space="preserve"> Test sites included Bikini and </w:t>
      </w:r>
      <w:proofErr w:type="spellStart"/>
      <w:r w:rsidRPr="0096033C">
        <w:rPr>
          <w:rFonts w:ascii="Arial" w:hAnsi="Arial" w:cs="TimesNewRomanPSMT"/>
          <w:color w:val="000000"/>
          <w:lang w:val="en-US"/>
        </w:rPr>
        <w:t>Enewatak</w:t>
      </w:r>
      <w:proofErr w:type="spellEnd"/>
      <w:r w:rsidRPr="0096033C">
        <w:rPr>
          <w:rFonts w:ascii="Arial" w:hAnsi="Arial" w:cs="TimesNewRomanPSMT"/>
          <w:color w:val="000000"/>
          <w:lang w:val="en-US"/>
        </w:rPr>
        <w:t xml:space="preserve"> atolls in the Marshall Islands, </w:t>
      </w:r>
      <w:proofErr w:type="spellStart"/>
      <w:r w:rsidRPr="0096033C">
        <w:rPr>
          <w:rFonts w:ascii="Arial" w:hAnsi="Arial" w:cs="TimesNewRomanPSMT"/>
          <w:color w:val="000000"/>
          <w:lang w:val="en-US"/>
        </w:rPr>
        <w:t>Moruroa</w:t>
      </w:r>
      <w:proofErr w:type="spellEnd"/>
      <w:r w:rsidRPr="0096033C">
        <w:rPr>
          <w:rFonts w:ascii="Arial" w:hAnsi="Arial" w:cs="TimesNewRomanPSMT"/>
          <w:color w:val="000000"/>
          <w:lang w:val="en-US"/>
        </w:rPr>
        <w:t xml:space="preserve"> and </w:t>
      </w:r>
      <w:proofErr w:type="spellStart"/>
      <w:r w:rsidRPr="0096033C">
        <w:rPr>
          <w:rFonts w:ascii="Arial" w:hAnsi="Arial" w:cs="TimesNewRomanPSMT"/>
          <w:color w:val="000000"/>
          <w:lang w:val="en-US"/>
        </w:rPr>
        <w:t>Fangataufa</w:t>
      </w:r>
      <w:proofErr w:type="spellEnd"/>
      <w:r w:rsidRPr="0096033C">
        <w:rPr>
          <w:rFonts w:ascii="Arial" w:hAnsi="Arial" w:cs="TimesNewRomanPSMT"/>
          <w:color w:val="000000"/>
          <w:lang w:val="en-US"/>
        </w:rPr>
        <w:t xml:space="preserve"> atolls in French Polynesia, </w:t>
      </w:r>
      <w:r w:rsidR="001E2B19">
        <w:rPr>
          <w:rFonts w:ascii="Arial" w:hAnsi="Arial" w:cs="TimesNewRomanPSMT"/>
          <w:color w:val="000000"/>
          <w:lang w:val="en-US"/>
        </w:rPr>
        <w:t xml:space="preserve">Christmas Island in Kiribati, </w:t>
      </w:r>
      <w:r w:rsidRPr="0096033C">
        <w:rPr>
          <w:rFonts w:ascii="Arial" w:hAnsi="Arial" w:cs="TimesNewRomanPSMT"/>
          <w:color w:val="000000"/>
          <w:lang w:val="en-US"/>
        </w:rPr>
        <w:t xml:space="preserve">and Maralinga in South Australia. Fallout from the tests and radioactive contamination, as well as forced relocations, led to devastating health and humanitarian crises for </w:t>
      </w:r>
      <w:r w:rsidR="005E0355">
        <w:rPr>
          <w:rFonts w:ascii="Arial" w:hAnsi="Arial" w:cs="TimesNewRomanPSMT"/>
          <w:color w:val="000000"/>
          <w:lang w:val="en-US"/>
        </w:rPr>
        <w:t>indigenous peoples</w:t>
      </w:r>
      <w:r w:rsidRPr="0096033C">
        <w:rPr>
          <w:rFonts w:ascii="Arial" w:hAnsi="Arial" w:cs="TimesNewRomanPSMT"/>
          <w:color w:val="000000"/>
          <w:lang w:val="en-US"/>
        </w:rPr>
        <w:t xml:space="preserve"> affected, and incurred increased cancer risks across the whole Pacific region.</w:t>
      </w:r>
      <w:r w:rsidR="00C37B86">
        <w:rPr>
          <w:rStyle w:val="FootnoteReference"/>
          <w:rFonts w:ascii="Arial" w:hAnsi="Arial" w:cs="TimesNewRomanPSMT"/>
          <w:color w:val="000000"/>
          <w:lang w:val="en-US"/>
        </w:rPr>
        <w:footnoteReference w:id="4"/>
      </w:r>
    </w:p>
    <w:p w:rsidR="00FD6655" w:rsidRDefault="00FD6655">
      <w:pPr>
        <w:rPr>
          <w:rFonts w:ascii="Arial" w:hAnsi="Arial" w:cs="TimesNewRomanPSMT"/>
          <w:color w:val="000000"/>
          <w:lang w:val="en-US"/>
        </w:rPr>
      </w:pPr>
    </w:p>
    <w:p w:rsidR="001E2B19" w:rsidRDefault="001E2B19">
      <w:pPr>
        <w:rPr>
          <w:rFonts w:ascii="Arial" w:hAnsi="Arial" w:cs="TimesNewRomanPSMT"/>
          <w:color w:val="000000"/>
          <w:lang w:val="en-US"/>
        </w:rPr>
      </w:pPr>
      <w:r>
        <w:rPr>
          <w:rFonts w:ascii="Arial" w:hAnsi="Arial" w:cs="TimesNewRomanPSMT"/>
          <w:color w:val="000000"/>
          <w:lang w:val="en-US"/>
        </w:rPr>
        <w:t xml:space="preserve">From the early 1960s through to the 1980s, there was also rising concern among many within Pacific countries, especially </w:t>
      </w:r>
      <w:r w:rsidR="00426FE2">
        <w:rPr>
          <w:rFonts w:ascii="Arial" w:hAnsi="Arial" w:cs="TimesNewRomanPSMT"/>
          <w:color w:val="000000"/>
          <w:lang w:val="en-US"/>
        </w:rPr>
        <w:t xml:space="preserve">within </w:t>
      </w:r>
      <w:r>
        <w:rPr>
          <w:rFonts w:ascii="Arial" w:hAnsi="Arial" w:cs="TimesNewRomanPSMT"/>
          <w:color w:val="000000"/>
          <w:lang w:val="en-US"/>
        </w:rPr>
        <w:t>New Zealand, Australia, Fiji, Vanuatu and Papua New Guinea</w:t>
      </w:r>
      <w:r w:rsidR="00426FE2">
        <w:rPr>
          <w:rFonts w:ascii="Arial" w:hAnsi="Arial" w:cs="TimesNewRomanPSMT"/>
          <w:color w:val="000000"/>
          <w:lang w:val="en-US"/>
        </w:rPr>
        <w:t>,</w:t>
      </w:r>
      <w:r>
        <w:rPr>
          <w:rFonts w:ascii="Arial" w:hAnsi="Arial" w:cs="TimesNewRomanPSMT"/>
          <w:color w:val="000000"/>
          <w:lang w:val="en-US"/>
        </w:rPr>
        <w:t xml:space="preserve"> about the </w:t>
      </w:r>
      <w:r w:rsidR="005E0355">
        <w:rPr>
          <w:rFonts w:ascii="Arial" w:hAnsi="Arial" w:cs="TimesNewRomanPSMT"/>
          <w:color w:val="000000"/>
          <w:lang w:val="en-US"/>
        </w:rPr>
        <w:t xml:space="preserve">threats posed by the increasing </w:t>
      </w:r>
      <w:r>
        <w:rPr>
          <w:rFonts w:ascii="Arial" w:hAnsi="Arial" w:cs="TimesNewRomanPSMT"/>
          <w:color w:val="000000"/>
          <w:lang w:val="en-US"/>
        </w:rPr>
        <w:t xml:space="preserve">nuclear arms race </w:t>
      </w:r>
      <w:r w:rsidR="005E0355">
        <w:rPr>
          <w:rFonts w:ascii="Arial" w:hAnsi="Arial" w:cs="TimesNewRomanPSMT"/>
          <w:color w:val="000000"/>
          <w:lang w:val="en-US"/>
        </w:rPr>
        <w:t>during</w:t>
      </w:r>
      <w:r>
        <w:rPr>
          <w:rFonts w:ascii="Arial" w:hAnsi="Arial" w:cs="TimesNewRomanPSMT"/>
          <w:color w:val="000000"/>
          <w:lang w:val="en-US"/>
        </w:rPr>
        <w:t xml:space="preserve"> the Cold War. This was at a time when both the US and then Soviet Union deployed not only strategic nuclear missiles but also tactical, cruise and intermediate range nuclear missiles on various platforms, including ships, planes and land bases. The concerns were heightened by the “near-miss” global nuclear conflict that could have erupted during the 1962 Cuban Missile Crisis, the siting of US nuclear-related communication, command and control bases in Australia from 1963, US missile testing at</w:t>
      </w:r>
      <w:r w:rsidR="00B90411">
        <w:rPr>
          <w:rFonts w:ascii="Arial" w:hAnsi="Arial" w:cs="TimesNewRomanPSMT"/>
          <w:color w:val="000000"/>
          <w:lang w:val="en-US"/>
        </w:rPr>
        <w:t xml:space="preserve"> Kwajalein in the Marshalls, </w:t>
      </w:r>
      <w:r>
        <w:rPr>
          <w:rFonts w:ascii="Arial" w:hAnsi="Arial" w:cs="TimesNewRomanPSMT"/>
          <w:color w:val="000000"/>
          <w:lang w:val="en-US"/>
        </w:rPr>
        <w:t>awareness that US ships visiting ports in the region co</w:t>
      </w:r>
      <w:r w:rsidR="00516EF6">
        <w:rPr>
          <w:rFonts w:ascii="Arial" w:hAnsi="Arial" w:cs="TimesNewRomanPSMT"/>
          <w:color w:val="000000"/>
          <w:lang w:val="en-US"/>
        </w:rPr>
        <w:t>uld be carrying nuclear weapons, and the possibility of Pacific sites, including ports and American base sites, becoming nuclear targets in the event of a war between the superpowers.</w:t>
      </w:r>
    </w:p>
    <w:p w:rsidR="001E2B19" w:rsidRDefault="001E2B19">
      <w:pPr>
        <w:rPr>
          <w:rFonts w:ascii="Arial" w:hAnsi="Arial" w:cs="TimesNewRomanPSMT"/>
          <w:color w:val="000000"/>
          <w:lang w:val="en-US"/>
        </w:rPr>
      </w:pPr>
    </w:p>
    <w:p w:rsidR="005C3CE6" w:rsidRDefault="00B90411">
      <w:pPr>
        <w:rPr>
          <w:rFonts w:ascii="Arial" w:hAnsi="Arial" w:cs="TimesNewRomanPSMT"/>
          <w:color w:val="000000"/>
          <w:lang w:val="en-US"/>
        </w:rPr>
      </w:pPr>
      <w:r>
        <w:rPr>
          <w:rFonts w:ascii="Arial" w:hAnsi="Arial" w:cs="TimesNewRomanPSMT"/>
          <w:color w:val="000000"/>
          <w:lang w:val="en-US"/>
        </w:rPr>
        <w:t>To address this</w:t>
      </w:r>
      <w:r w:rsidR="001E2B19">
        <w:rPr>
          <w:rFonts w:ascii="Arial" w:hAnsi="Arial" w:cs="TimesNewRomanPSMT"/>
          <w:color w:val="000000"/>
          <w:lang w:val="en-US"/>
        </w:rPr>
        <w:t xml:space="preserve"> range of nuclear threats </w:t>
      </w:r>
      <w:r>
        <w:rPr>
          <w:rFonts w:ascii="Arial" w:hAnsi="Arial" w:cs="TimesNewRomanPSMT"/>
          <w:color w:val="000000"/>
          <w:lang w:val="en-US"/>
        </w:rPr>
        <w:t xml:space="preserve">civil </w:t>
      </w:r>
      <w:r w:rsidR="005C3CE6" w:rsidRPr="0096033C">
        <w:rPr>
          <w:rFonts w:ascii="Arial" w:hAnsi="Arial" w:cs="TimesNewRomanPSMT"/>
          <w:color w:val="000000"/>
          <w:lang w:val="en-US"/>
        </w:rPr>
        <w:t xml:space="preserve">society groups, such as the Nuclear Free and Independent Pacific Movement and Greenpeace, together with </w:t>
      </w:r>
      <w:r w:rsidR="00426FE2">
        <w:rPr>
          <w:rFonts w:ascii="Arial" w:hAnsi="Arial" w:cs="TimesNewRomanPSMT"/>
          <w:color w:val="000000"/>
          <w:lang w:val="en-US"/>
        </w:rPr>
        <w:t>national</w:t>
      </w:r>
      <w:r w:rsidR="005C3CE6" w:rsidRPr="0096033C">
        <w:rPr>
          <w:rFonts w:ascii="Arial" w:hAnsi="Arial" w:cs="TimesNewRomanPSMT"/>
          <w:color w:val="000000"/>
          <w:lang w:val="en-US"/>
        </w:rPr>
        <w:t xml:space="preserve"> peace, disarmament and environment </w:t>
      </w:r>
      <w:proofErr w:type="gramStart"/>
      <w:r w:rsidR="005C3CE6" w:rsidRPr="0096033C">
        <w:rPr>
          <w:rFonts w:ascii="Arial" w:hAnsi="Arial" w:cs="TimesNewRomanPSMT"/>
          <w:color w:val="000000"/>
          <w:lang w:val="en-US"/>
        </w:rPr>
        <w:t>groups,</w:t>
      </w:r>
      <w:proofErr w:type="gramEnd"/>
      <w:r w:rsidR="005C3CE6" w:rsidRPr="0096033C">
        <w:rPr>
          <w:rFonts w:ascii="Arial" w:hAnsi="Arial" w:cs="TimesNewRomanPSMT"/>
          <w:color w:val="000000"/>
          <w:lang w:val="en-US"/>
        </w:rPr>
        <w:t xml:space="preserve"> campaigned vigorously</w:t>
      </w:r>
      <w:r w:rsidR="005E0355">
        <w:rPr>
          <w:rFonts w:ascii="Arial" w:hAnsi="Arial" w:cs="TimesNewRomanPSMT"/>
          <w:color w:val="000000"/>
          <w:lang w:val="en-US"/>
        </w:rPr>
        <w:t xml:space="preserve">, and with </w:t>
      </w:r>
      <w:r w:rsidR="00202DA8">
        <w:rPr>
          <w:rFonts w:ascii="Arial" w:hAnsi="Arial" w:cs="TimesNewRomanPSMT"/>
          <w:color w:val="000000"/>
          <w:lang w:val="en-US"/>
        </w:rPr>
        <w:t>much public support</w:t>
      </w:r>
      <w:r w:rsidR="005E0355">
        <w:rPr>
          <w:rFonts w:ascii="Arial" w:hAnsi="Arial" w:cs="TimesNewRomanPSMT"/>
          <w:color w:val="000000"/>
          <w:lang w:val="en-US"/>
        </w:rPr>
        <w:t>,</w:t>
      </w:r>
      <w:r w:rsidR="005C3CE6" w:rsidRPr="0096033C">
        <w:rPr>
          <w:rFonts w:ascii="Arial" w:hAnsi="Arial" w:cs="TimesNewRomanPSMT"/>
          <w:color w:val="000000"/>
          <w:lang w:val="en-US"/>
        </w:rPr>
        <w:t xml:space="preserve"> for Pacific governments to </w:t>
      </w:r>
      <w:r w:rsidR="005E0355">
        <w:rPr>
          <w:rFonts w:ascii="Arial" w:hAnsi="Arial" w:cs="TimesNewRomanPSMT"/>
          <w:color w:val="000000"/>
          <w:lang w:val="en-US"/>
        </w:rPr>
        <w:t xml:space="preserve">negotiate </w:t>
      </w:r>
      <w:r w:rsidR="005C3CE6" w:rsidRPr="0096033C">
        <w:rPr>
          <w:rFonts w:ascii="Arial" w:hAnsi="Arial" w:cs="TimesNewRomanPSMT"/>
          <w:color w:val="000000"/>
          <w:lang w:val="en-US"/>
        </w:rPr>
        <w:t>a nuclear</w:t>
      </w:r>
      <w:r w:rsidR="001E2B19">
        <w:rPr>
          <w:rFonts w:ascii="Arial" w:hAnsi="Arial" w:cs="TimesNewRomanPSMT"/>
          <w:color w:val="000000"/>
          <w:lang w:val="en-US"/>
        </w:rPr>
        <w:t>-weapon-</w:t>
      </w:r>
      <w:r w:rsidR="005C3CE6" w:rsidRPr="0096033C">
        <w:rPr>
          <w:rFonts w:ascii="Arial" w:hAnsi="Arial" w:cs="TimesNewRomanPSMT"/>
          <w:color w:val="000000"/>
          <w:lang w:val="en-US"/>
        </w:rPr>
        <w:t xml:space="preserve">free zone. The SPNFZ zone proposal came to fruition during 1983–85 when Labor Party Governments </w:t>
      </w:r>
      <w:r w:rsidR="005E0355">
        <w:rPr>
          <w:rFonts w:ascii="Arial" w:hAnsi="Arial" w:cs="TimesNewRomanPSMT"/>
          <w:color w:val="000000"/>
          <w:lang w:val="en-US"/>
        </w:rPr>
        <w:t>came to</w:t>
      </w:r>
      <w:r w:rsidR="005C3CE6" w:rsidRPr="0096033C">
        <w:rPr>
          <w:rFonts w:ascii="Arial" w:hAnsi="Arial" w:cs="TimesNewRomanPSMT"/>
          <w:color w:val="000000"/>
          <w:lang w:val="en-US"/>
        </w:rPr>
        <w:t xml:space="preserve"> power in Australia and New Zealand</w:t>
      </w:r>
      <w:r w:rsidR="00CE606F">
        <w:rPr>
          <w:rFonts w:ascii="Arial" w:hAnsi="Arial" w:cs="TimesNewRomanPSMT"/>
          <w:color w:val="000000"/>
          <w:lang w:val="en-US"/>
        </w:rPr>
        <w:t xml:space="preserve"> </w:t>
      </w:r>
      <w:r w:rsidR="00E131DB">
        <w:rPr>
          <w:rFonts w:ascii="Arial" w:hAnsi="Arial" w:cs="TimesNewRomanPSMT"/>
          <w:color w:val="000000"/>
          <w:lang w:val="en-US"/>
        </w:rPr>
        <w:t>and cooperated with Pacific Island states in</w:t>
      </w:r>
      <w:r w:rsidR="005E0355">
        <w:rPr>
          <w:rFonts w:ascii="Arial" w:hAnsi="Arial" w:cs="TimesNewRomanPSMT"/>
          <w:color w:val="000000"/>
          <w:lang w:val="en-US"/>
        </w:rPr>
        <w:t xml:space="preserve"> respond</w:t>
      </w:r>
      <w:r w:rsidR="00202DA8">
        <w:rPr>
          <w:rFonts w:ascii="Arial" w:hAnsi="Arial" w:cs="TimesNewRomanPSMT"/>
          <w:color w:val="000000"/>
          <w:lang w:val="en-US"/>
        </w:rPr>
        <w:t>ing to civil socie</w:t>
      </w:r>
      <w:r w:rsidR="00CE606F">
        <w:rPr>
          <w:rFonts w:ascii="Arial" w:hAnsi="Arial" w:cs="TimesNewRomanPSMT"/>
          <w:color w:val="000000"/>
          <w:lang w:val="en-US"/>
        </w:rPr>
        <w:t xml:space="preserve">ty </w:t>
      </w:r>
      <w:r w:rsidR="00E131DB">
        <w:rPr>
          <w:rFonts w:ascii="Arial" w:hAnsi="Arial" w:cs="TimesNewRomanPSMT"/>
          <w:color w:val="000000"/>
          <w:lang w:val="en-US"/>
        </w:rPr>
        <w:t>calls for the creation of a regional South Pacific</w:t>
      </w:r>
      <w:r w:rsidR="00CE606F">
        <w:rPr>
          <w:rFonts w:ascii="Arial" w:hAnsi="Arial" w:cs="TimesNewRomanPSMT"/>
          <w:color w:val="000000"/>
          <w:lang w:val="en-US"/>
        </w:rPr>
        <w:t xml:space="preserve"> </w:t>
      </w:r>
      <w:r w:rsidR="00202DA8">
        <w:rPr>
          <w:rFonts w:ascii="Arial" w:hAnsi="Arial" w:cs="TimesNewRomanPSMT"/>
          <w:color w:val="000000"/>
          <w:lang w:val="en-US"/>
        </w:rPr>
        <w:t>NWFZ.</w:t>
      </w:r>
      <w:r w:rsidR="00A17535">
        <w:rPr>
          <w:rStyle w:val="FootnoteReference"/>
          <w:rFonts w:ascii="Arial" w:hAnsi="Arial" w:cs="TimesNewRomanPSMT"/>
          <w:color w:val="000000"/>
          <w:lang w:val="en-US"/>
        </w:rPr>
        <w:footnoteReference w:id="5"/>
      </w:r>
    </w:p>
    <w:p w:rsidR="00FD6655" w:rsidRDefault="00FD6655">
      <w:pPr>
        <w:rPr>
          <w:rFonts w:ascii="Arial" w:hAnsi="Arial" w:cs="TimesNewRomanPSMT"/>
          <w:color w:val="000000"/>
          <w:lang w:val="en-US"/>
        </w:rPr>
      </w:pPr>
    </w:p>
    <w:p w:rsidR="00FD6655" w:rsidRPr="00FD6655" w:rsidRDefault="00FD6655">
      <w:pPr>
        <w:rPr>
          <w:rFonts w:ascii="Arial" w:hAnsi="Arial" w:cs="TimesNewRomanPSMT"/>
          <w:b/>
          <w:i/>
          <w:color w:val="000000"/>
          <w:lang w:val="en-US"/>
        </w:rPr>
      </w:pPr>
      <w:r w:rsidRPr="00FD6655">
        <w:rPr>
          <w:rFonts w:ascii="Arial" w:hAnsi="Arial" w:cs="TimesNewRomanPSMT"/>
          <w:b/>
          <w:i/>
          <w:color w:val="000000"/>
          <w:lang w:val="en-US"/>
        </w:rPr>
        <w:t>Regional Views on Nuclear-Armed Ship Visits</w:t>
      </w:r>
    </w:p>
    <w:p w:rsidR="00202DA8" w:rsidRDefault="00202DA8">
      <w:pPr>
        <w:rPr>
          <w:rFonts w:ascii="Arial" w:hAnsi="Arial" w:cs="TimesNewRomanPSMT"/>
          <w:color w:val="000000"/>
          <w:lang w:val="en-US"/>
        </w:rPr>
      </w:pPr>
    </w:p>
    <w:p w:rsidR="00714BCF" w:rsidRDefault="00202DA8">
      <w:pPr>
        <w:rPr>
          <w:rFonts w:ascii="Arial" w:hAnsi="Arial" w:cs="TimesNewRomanPSMT"/>
          <w:color w:val="000000"/>
          <w:lang w:val="en-US"/>
        </w:rPr>
      </w:pPr>
      <w:r>
        <w:rPr>
          <w:rFonts w:ascii="Arial" w:hAnsi="Arial" w:cs="TimesNewRomanPSMT"/>
          <w:color w:val="000000"/>
          <w:lang w:val="en-US"/>
        </w:rPr>
        <w:t xml:space="preserve">In the event, the </w:t>
      </w:r>
      <w:r w:rsidR="00B90411">
        <w:rPr>
          <w:rFonts w:ascii="Arial" w:hAnsi="Arial" w:cs="TimesNewRomanPSMT"/>
          <w:color w:val="000000"/>
          <w:lang w:val="en-US"/>
        </w:rPr>
        <w:t xml:space="preserve">SPNFZ 1983-85 </w:t>
      </w:r>
      <w:r>
        <w:rPr>
          <w:rFonts w:ascii="Arial" w:hAnsi="Arial" w:cs="TimesNewRomanPSMT"/>
          <w:color w:val="000000"/>
          <w:lang w:val="en-US"/>
        </w:rPr>
        <w:t>negotiations</w:t>
      </w:r>
      <w:r w:rsidR="00B90411">
        <w:rPr>
          <w:rFonts w:ascii="Arial" w:hAnsi="Arial" w:cs="TimesNewRomanPSMT"/>
          <w:color w:val="000000"/>
          <w:lang w:val="en-US"/>
        </w:rPr>
        <w:t>, despite much consensus,</w:t>
      </w:r>
      <w:r>
        <w:rPr>
          <w:rFonts w:ascii="Arial" w:hAnsi="Arial" w:cs="TimesNewRomanPSMT"/>
          <w:color w:val="000000"/>
          <w:lang w:val="en-US"/>
        </w:rPr>
        <w:t xml:space="preserve"> </w:t>
      </w:r>
      <w:r w:rsidR="00B90411">
        <w:rPr>
          <w:rFonts w:ascii="Arial" w:hAnsi="Arial" w:cs="TimesNewRomanPSMT"/>
          <w:color w:val="000000"/>
          <w:lang w:val="en-US"/>
        </w:rPr>
        <w:t>did expose some major regional disagreement</w:t>
      </w:r>
      <w:r>
        <w:rPr>
          <w:rFonts w:ascii="Arial" w:hAnsi="Arial" w:cs="TimesNewRomanPSMT"/>
          <w:color w:val="000000"/>
          <w:lang w:val="en-US"/>
        </w:rPr>
        <w:t xml:space="preserve"> over the issue of port visits and transit in territorial waters by nuclear-armed ships. </w:t>
      </w:r>
    </w:p>
    <w:p w:rsidR="00B90411" w:rsidRDefault="00B90411">
      <w:pPr>
        <w:rPr>
          <w:rFonts w:ascii="Arial" w:hAnsi="Arial" w:cs="TimesNewRomanPSMT"/>
          <w:color w:val="000000"/>
          <w:lang w:val="en-US"/>
        </w:rPr>
      </w:pPr>
    </w:p>
    <w:p w:rsidR="00202DA8" w:rsidRDefault="00202DA8">
      <w:pPr>
        <w:rPr>
          <w:rFonts w:ascii="Arial" w:hAnsi="Arial" w:cs="TimesNewRomanPSMT"/>
          <w:color w:val="000000"/>
          <w:lang w:val="en-US"/>
        </w:rPr>
      </w:pPr>
      <w:r>
        <w:rPr>
          <w:rFonts w:ascii="Arial" w:hAnsi="Arial" w:cs="TimesNewRomanPSMT"/>
          <w:color w:val="000000"/>
          <w:lang w:val="en-US"/>
        </w:rPr>
        <w:t xml:space="preserve">Australia and New Zealand </w:t>
      </w:r>
      <w:r w:rsidR="00B90411">
        <w:rPr>
          <w:rFonts w:ascii="Arial" w:hAnsi="Arial" w:cs="TimesNewRomanPSMT"/>
          <w:color w:val="000000"/>
          <w:lang w:val="en-US"/>
        </w:rPr>
        <w:t>were allied</w:t>
      </w:r>
      <w:r>
        <w:rPr>
          <w:rFonts w:ascii="Arial" w:hAnsi="Arial" w:cs="TimesNewRomanPSMT"/>
          <w:color w:val="000000"/>
          <w:lang w:val="en-US"/>
        </w:rPr>
        <w:t xml:space="preserve"> with the United States </w:t>
      </w:r>
      <w:r w:rsidR="00535055">
        <w:rPr>
          <w:rFonts w:ascii="Arial" w:hAnsi="Arial" w:cs="TimesNewRomanPSMT"/>
          <w:color w:val="000000"/>
          <w:lang w:val="en-US"/>
        </w:rPr>
        <w:t>under the</w:t>
      </w:r>
      <w:r>
        <w:rPr>
          <w:rFonts w:ascii="Arial" w:hAnsi="Arial" w:cs="TimesNewRomanPSMT"/>
          <w:color w:val="000000"/>
          <w:lang w:val="en-US"/>
        </w:rPr>
        <w:t xml:space="preserve"> ANZUS Treaty </w:t>
      </w:r>
      <w:r w:rsidR="00535055">
        <w:rPr>
          <w:rFonts w:ascii="Arial" w:hAnsi="Arial" w:cs="TimesNewRomanPSMT"/>
          <w:color w:val="000000"/>
          <w:lang w:val="en-US"/>
        </w:rPr>
        <w:t xml:space="preserve">and both were under </w:t>
      </w:r>
      <w:r>
        <w:rPr>
          <w:rFonts w:ascii="Arial" w:hAnsi="Arial" w:cs="TimesNewRomanPSMT"/>
          <w:color w:val="000000"/>
          <w:lang w:val="en-US"/>
        </w:rPr>
        <w:t xml:space="preserve">pressure from the US to accept such visits and transit. </w:t>
      </w:r>
      <w:r w:rsidR="00535055">
        <w:rPr>
          <w:rFonts w:ascii="Arial" w:hAnsi="Arial" w:cs="TimesNewRomanPSMT"/>
          <w:color w:val="000000"/>
          <w:lang w:val="en-US"/>
        </w:rPr>
        <w:t>The</w:t>
      </w:r>
      <w:r>
        <w:rPr>
          <w:rFonts w:ascii="Arial" w:hAnsi="Arial" w:cs="TimesNewRomanPSMT"/>
          <w:color w:val="000000"/>
          <w:lang w:val="en-US"/>
        </w:rPr>
        <w:t xml:space="preserve"> Australian Labor Government was reluctant to jeopardize its US alliance relationship and sought to allow port visits under the new SPNFZ treaty. </w:t>
      </w:r>
      <w:r w:rsidR="00535055">
        <w:rPr>
          <w:rFonts w:ascii="Arial" w:hAnsi="Arial" w:cs="TimesNewRomanPSMT"/>
          <w:color w:val="000000"/>
          <w:lang w:val="en-US"/>
        </w:rPr>
        <w:t>On the other hand, t</w:t>
      </w:r>
      <w:r>
        <w:rPr>
          <w:rFonts w:ascii="Arial" w:hAnsi="Arial" w:cs="TimesNewRomanPSMT"/>
          <w:color w:val="000000"/>
          <w:lang w:val="en-US"/>
        </w:rPr>
        <w:t>h</w:t>
      </w:r>
      <w:r w:rsidR="00535055">
        <w:rPr>
          <w:rFonts w:ascii="Arial" w:hAnsi="Arial" w:cs="TimesNewRomanPSMT"/>
          <w:color w:val="000000"/>
          <w:lang w:val="en-US"/>
        </w:rPr>
        <w:t>e New Zealand Labor Government was far less willing to accept such visits. Confronted with</w:t>
      </w:r>
      <w:r>
        <w:rPr>
          <w:rFonts w:ascii="Arial" w:hAnsi="Arial" w:cs="TimesNewRomanPSMT"/>
          <w:color w:val="000000"/>
          <w:lang w:val="en-US"/>
        </w:rPr>
        <w:t xml:space="preserve"> a proposed</w:t>
      </w:r>
      <w:r w:rsidR="008578BB">
        <w:rPr>
          <w:rFonts w:ascii="Arial" w:hAnsi="Arial" w:cs="TimesNewRomanPSMT"/>
          <w:color w:val="000000"/>
          <w:lang w:val="en-US"/>
        </w:rPr>
        <w:t xml:space="preserve"> 1984 visit by the US nuclear-capable </w:t>
      </w:r>
      <w:r w:rsidR="000524DD">
        <w:rPr>
          <w:rFonts w:ascii="Arial" w:hAnsi="Arial" w:cs="TimesNewRomanPSMT"/>
          <w:color w:val="000000"/>
          <w:lang w:val="en-US"/>
        </w:rPr>
        <w:t xml:space="preserve">guided-missile destroyer, </w:t>
      </w:r>
      <w:r w:rsidR="008578BB" w:rsidRPr="00535055">
        <w:rPr>
          <w:rFonts w:ascii="Arial" w:hAnsi="Arial" w:cs="TimesNewRomanPSMT"/>
          <w:i/>
          <w:color w:val="000000"/>
          <w:lang w:val="en-US"/>
        </w:rPr>
        <w:t>USS Buchanan</w:t>
      </w:r>
      <w:r w:rsidR="00535055">
        <w:rPr>
          <w:rFonts w:ascii="Arial" w:hAnsi="Arial" w:cs="TimesNewRomanPSMT"/>
          <w:color w:val="000000"/>
          <w:lang w:val="en-US"/>
        </w:rPr>
        <w:t xml:space="preserve">, the Lange Labor Government </w:t>
      </w:r>
      <w:r w:rsidR="008578BB">
        <w:rPr>
          <w:rFonts w:ascii="Arial" w:hAnsi="Arial" w:cs="TimesNewRomanPSMT"/>
          <w:color w:val="000000"/>
          <w:lang w:val="en-US"/>
        </w:rPr>
        <w:t>refuse</w:t>
      </w:r>
      <w:r w:rsidR="00535055">
        <w:rPr>
          <w:rFonts w:ascii="Arial" w:hAnsi="Arial" w:cs="TimesNewRomanPSMT"/>
          <w:color w:val="000000"/>
          <w:lang w:val="en-US"/>
        </w:rPr>
        <w:t>d</w:t>
      </w:r>
      <w:r w:rsidR="008578BB">
        <w:rPr>
          <w:rFonts w:ascii="Arial" w:hAnsi="Arial" w:cs="TimesNewRomanPSMT"/>
          <w:color w:val="000000"/>
          <w:lang w:val="en-US"/>
        </w:rPr>
        <w:t xml:space="preserve"> </w:t>
      </w:r>
      <w:r w:rsidR="00535055">
        <w:rPr>
          <w:rFonts w:ascii="Arial" w:hAnsi="Arial" w:cs="TimesNewRomanPSMT"/>
          <w:color w:val="000000"/>
          <w:lang w:val="en-US"/>
        </w:rPr>
        <w:t>the</w:t>
      </w:r>
      <w:r w:rsidR="008578BB">
        <w:rPr>
          <w:rFonts w:ascii="Arial" w:hAnsi="Arial" w:cs="TimesNewRomanPSMT"/>
          <w:color w:val="000000"/>
          <w:lang w:val="en-US"/>
        </w:rPr>
        <w:t xml:space="preserve"> visit </w:t>
      </w:r>
      <w:r w:rsidR="00535055">
        <w:rPr>
          <w:rFonts w:ascii="Arial" w:hAnsi="Arial" w:cs="TimesNewRomanPSMT"/>
          <w:color w:val="000000"/>
          <w:lang w:val="en-US"/>
        </w:rPr>
        <w:t xml:space="preserve">despite awareness of the risk of </w:t>
      </w:r>
      <w:r w:rsidR="008578BB">
        <w:rPr>
          <w:rFonts w:ascii="Arial" w:hAnsi="Arial" w:cs="TimesNewRomanPSMT"/>
          <w:color w:val="000000"/>
          <w:lang w:val="en-US"/>
        </w:rPr>
        <w:t xml:space="preserve">US withdrawal from ANZUS Treaty arrangements with </w:t>
      </w:r>
      <w:r w:rsidR="000524DD">
        <w:rPr>
          <w:rFonts w:ascii="Arial" w:hAnsi="Arial" w:cs="TimesNewRomanPSMT"/>
          <w:color w:val="000000"/>
          <w:lang w:val="en-US"/>
        </w:rPr>
        <w:t>New Zealand.</w:t>
      </w:r>
      <w:r w:rsidR="00E00C55">
        <w:rPr>
          <w:rStyle w:val="FootnoteReference"/>
          <w:rFonts w:ascii="Arial" w:hAnsi="Arial" w:cs="TimesNewRomanPSMT"/>
          <w:color w:val="000000"/>
          <w:lang w:val="en-US"/>
        </w:rPr>
        <w:footnoteReference w:id="6"/>
      </w:r>
      <w:r w:rsidR="000524DD">
        <w:rPr>
          <w:rFonts w:ascii="Arial" w:hAnsi="Arial" w:cs="TimesNewRomanPSMT"/>
          <w:color w:val="000000"/>
          <w:lang w:val="en-US"/>
        </w:rPr>
        <w:t xml:space="preserve"> As the New Zealand Prime Minister at the time, David Lange, noted in a much</w:t>
      </w:r>
      <w:r w:rsidR="00E00C55">
        <w:rPr>
          <w:rFonts w:ascii="Arial" w:hAnsi="Arial" w:cs="TimesNewRomanPSMT"/>
          <w:color w:val="000000"/>
          <w:lang w:val="en-US"/>
        </w:rPr>
        <w:t xml:space="preserve"> publicized Oxford Union Debate:</w:t>
      </w:r>
      <w:r w:rsidR="000524DD">
        <w:rPr>
          <w:rFonts w:ascii="Arial" w:hAnsi="Arial" w:cs="TimesNewRomanPSMT"/>
          <w:color w:val="000000"/>
          <w:lang w:val="en-US"/>
        </w:rPr>
        <w:t xml:space="preserve"> “There is simply only one thing more terrifying than nuclear weapons pointed in your direction and that is nuclear weapons pointed in your enemy’s direction. The outcome of their use would be the same in either case, and that is the annihilation of you and all of us. That i</w:t>
      </w:r>
      <w:r w:rsidR="00E00C55">
        <w:rPr>
          <w:rFonts w:ascii="Arial" w:hAnsi="Arial" w:cs="TimesNewRomanPSMT"/>
          <w:color w:val="000000"/>
          <w:lang w:val="en-US"/>
        </w:rPr>
        <w:t xml:space="preserve">s a </w:t>
      </w:r>
      <w:proofErr w:type="spellStart"/>
      <w:r w:rsidR="00E00C55">
        <w:rPr>
          <w:rFonts w:ascii="Arial" w:hAnsi="Arial" w:cs="TimesNewRomanPSMT"/>
          <w:color w:val="000000"/>
          <w:lang w:val="en-US"/>
        </w:rPr>
        <w:t>defence</w:t>
      </w:r>
      <w:proofErr w:type="spellEnd"/>
      <w:r w:rsidR="00E00C55">
        <w:rPr>
          <w:rFonts w:ascii="Arial" w:hAnsi="Arial" w:cs="TimesNewRomanPSMT"/>
          <w:color w:val="000000"/>
          <w:lang w:val="en-US"/>
        </w:rPr>
        <w:t xml:space="preserve"> which is no </w:t>
      </w:r>
      <w:proofErr w:type="spellStart"/>
      <w:r w:rsidR="00E00C55">
        <w:rPr>
          <w:rFonts w:ascii="Arial" w:hAnsi="Arial" w:cs="TimesNewRomanPSMT"/>
          <w:color w:val="000000"/>
          <w:lang w:val="en-US"/>
        </w:rPr>
        <w:t>defence</w:t>
      </w:r>
      <w:proofErr w:type="spellEnd"/>
      <w:r w:rsidR="000524DD">
        <w:rPr>
          <w:rFonts w:ascii="Arial" w:hAnsi="Arial" w:cs="TimesNewRomanPSMT"/>
          <w:color w:val="000000"/>
          <w:lang w:val="en-US"/>
        </w:rPr>
        <w:t>”</w:t>
      </w:r>
      <w:r w:rsidR="00E00C55">
        <w:rPr>
          <w:rFonts w:ascii="Arial" w:hAnsi="Arial" w:cs="TimesNewRomanPSMT"/>
          <w:color w:val="000000"/>
          <w:lang w:val="en-US"/>
        </w:rPr>
        <w:t>.</w:t>
      </w:r>
      <w:r w:rsidR="00E00C55">
        <w:rPr>
          <w:rStyle w:val="FootnoteReference"/>
          <w:rFonts w:ascii="Arial" w:hAnsi="Arial" w:cs="TimesNewRomanPSMT"/>
          <w:color w:val="000000"/>
          <w:lang w:val="en-US"/>
        </w:rPr>
        <w:footnoteReference w:id="7"/>
      </w:r>
    </w:p>
    <w:p w:rsidR="00F77484" w:rsidRDefault="00F77484">
      <w:pPr>
        <w:rPr>
          <w:rFonts w:ascii="Arial" w:hAnsi="Arial" w:cs="TimesNewRomanPSMT"/>
          <w:color w:val="000000"/>
          <w:lang w:val="en-US"/>
        </w:rPr>
      </w:pPr>
    </w:p>
    <w:p w:rsidR="00FD6655" w:rsidRPr="00FD6655" w:rsidRDefault="00FD6655">
      <w:pPr>
        <w:rPr>
          <w:rFonts w:ascii="Arial" w:hAnsi="Arial" w:cs="TimesNewRomanPSMT"/>
          <w:b/>
          <w:i/>
          <w:color w:val="000000"/>
          <w:lang w:val="en-US"/>
        </w:rPr>
      </w:pPr>
      <w:r w:rsidRPr="00FD6655">
        <w:rPr>
          <w:rFonts w:ascii="Arial" w:hAnsi="Arial" w:cs="TimesNewRomanPSMT"/>
          <w:b/>
          <w:i/>
          <w:color w:val="000000"/>
          <w:lang w:val="en-US"/>
        </w:rPr>
        <w:t>The SPNFZ Compromise on Nuclear-Armed Ship Visits</w:t>
      </w:r>
    </w:p>
    <w:p w:rsidR="00FD6655" w:rsidRDefault="00FD6655">
      <w:pPr>
        <w:rPr>
          <w:rFonts w:ascii="Arial" w:hAnsi="Arial" w:cs="TimesNewRomanPSMT"/>
          <w:color w:val="000000"/>
          <w:lang w:val="en-US"/>
        </w:rPr>
      </w:pPr>
    </w:p>
    <w:p w:rsidR="00612B89" w:rsidRDefault="00F77484">
      <w:pPr>
        <w:rPr>
          <w:rFonts w:ascii="Arial" w:hAnsi="Arial" w:cs="TimesNewRomanPSMT"/>
          <w:color w:val="000000"/>
          <w:lang w:val="en-US"/>
        </w:rPr>
      </w:pPr>
      <w:r>
        <w:rPr>
          <w:rFonts w:ascii="Arial" w:hAnsi="Arial" w:cs="TimesNewRomanPSMT"/>
          <w:color w:val="000000"/>
          <w:lang w:val="en-US"/>
        </w:rPr>
        <w:t xml:space="preserve">The </w:t>
      </w:r>
      <w:r w:rsidR="00535055">
        <w:rPr>
          <w:rFonts w:ascii="Arial" w:hAnsi="Arial" w:cs="TimesNewRomanPSMT"/>
          <w:color w:val="000000"/>
          <w:lang w:val="en-US"/>
        </w:rPr>
        <w:t>SPNFZ Treaty</w:t>
      </w:r>
      <w:r w:rsidR="00CE606F">
        <w:rPr>
          <w:rFonts w:ascii="Arial" w:hAnsi="Arial" w:cs="TimesNewRomanPSMT"/>
          <w:color w:val="000000"/>
          <w:lang w:val="en-US"/>
        </w:rPr>
        <w:t>’s negotiated solution</w:t>
      </w:r>
      <w:r w:rsidR="00535055">
        <w:rPr>
          <w:rFonts w:ascii="Arial" w:hAnsi="Arial" w:cs="TimesNewRomanPSMT"/>
          <w:color w:val="000000"/>
          <w:lang w:val="en-US"/>
        </w:rPr>
        <w:t xml:space="preserve"> </w:t>
      </w:r>
      <w:r w:rsidR="00CE606F">
        <w:rPr>
          <w:rFonts w:ascii="Arial" w:hAnsi="Arial" w:cs="TimesNewRomanPSMT"/>
          <w:color w:val="000000"/>
          <w:lang w:val="en-US"/>
        </w:rPr>
        <w:t>to the nuclear ships issue</w:t>
      </w:r>
      <w:r w:rsidR="00310F81">
        <w:rPr>
          <w:rFonts w:ascii="Arial" w:hAnsi="Arial" w:cs="TimesNewRomanPSMT"/>
          <w:color w:val="000000"/>
          <w:lang w:val="en-US"/>
        </w:rPr>
        <w:t xml:space="preserve"> </w:t>
      </w:r>
      <w:r>
        <w:rPr>
          <w:rFonts w:ascii="Arial" w:hAnsi="Arial" w:cs="TimesNewRomanPSMT"/>
          <w:color w:val="000000"/>
          <w:lang w:val="en-US"/>
        </w:rPr>
        <w:t>was a</w:t>
      </w:r>
      <w:r w:rsidR="00310F81">
        <w:rPr>
          <w:rFonts w:ascii="Arial" w:hAnsi="Arial" w:cs="TimesNewRomanPSMT"/>
          <w:color w:val="000000"/>
          <w:lang w:val="en-US"/>
        </w:rPr>
        <w:t xml:space="preserve"> compromise</w:t>
      </w:r>
      <w:r w:rsidR="00CE606F">
        <w:rPr>
          <w:rFonts w:ascii="Arial" w:hAnsi="Arial" w:cs="TimesNewRomanPSMT"/>
          <w:color w:val="000000"/>
          <w:lang w:val="en-US"/>
        </w:rPr>
        <w:t xml:space="preserve"> formula</w:t>
      </w:r>
      <w:r>
        <w:rPr>
          <w:rFonts w:ascii="Arial" w:hAnsi="Arial" w:cs="TimesNewRomanPSMT"/>
          <w:color w:val="000000"/>
          <w:lang w:val="en-US"/>
        </w:rPr>
        <w:t xml:space="preserve"> </w:t>
      </w:r>
      <w:r w:rsidR="00310F81">
        <w:rPr>
          <w:rFonts w:ascii="Arial" w:hAnsi="Arial" w:cs="TimesNewRomanPSMT"/>
          <w:color w:val="000000"/>
          <w:lang w:val="en-US"/>
        </w:rPr>
        <w:t>whereby individual states could make their own decision on allowing or disallowing such visits and transit in territorial water</w:t>
      </w:r>
      <w:r w:rsidR="00535055">
        <w:rPr>
          <w:rFonts w:ascii="Arial" w:hAnsi="Arial" w:cs="TimesNewRomanPSMT"/>
          <w:color w:val="000000"/>
          <w:lang w:val="en-US"/>
        </w:rPr>
        <w:t>s.</w:t>
      </w:r>
      <w:r w:rsidR="000D4BBE">
        <w:rPr>
          <w:rFonts w:ascii="Arial" w:hAnsi="Arial" w:cs="TimesNewRomanPSMT"/>
          <w:color w:val="000000"/>
          <w:lang w:val="en-US"/>
        </w:rPr>
        <w:t xml:space="preserve"> </w:t>
      </w:r>
      <w:r w:rsidR="00535055">
        <w:rPr>
          <w:rFonts w:ascii="Arial" w:hAnsi="Arial" w:cs="TimesNewRomanPSMT"/>
          <w:color w:val="000000"/>
          <w:lang w:val="en-US"/>
        </w:rPr>
        <w:t>This permitted</w:t>
      </w:r>
      <w:r w:rsidR="000D4BBE">
        <w:rPr>
          <w:rFonts w:ascii="Arial" w:hAnsi="Arial" w:cs="TimesNewRomanPSMT"/>
          <w:color w:val="000000"/>
          <w:lang w:val="en-US"/>
        </w:rPr>
        <w:t xml:space="preserve"> Australia</w:t>
      </w:r>
      <w:r w:rsidR="00310F81">
        <w:rPr>
          <w:rFonts w:ascii="Arial" w:hAnsi="Arial" w:cs="TimesNewRomanPSMT"/>
          <w:color w:val="000000"/>
          <w:lang w:val="en-US"/>
        </w:rPr>
        <w:t xml:space="preserve"> to continue such visits</w:t>
      </w:r>
      <w:r w:rsidR="00535055">
        <w:rPr>
          <w:rFonts w:ascii="Arial" w:hAnsi="Arial" w:cs="TimesNewRomanPSMT"/>
          <w:color w:val="000000"/>
          <w:lang w:val="en-US"/>
        </w:rPr>
        <w:t>,</w:t>
      </w:r>
      <w:r w:rsidR="00310F81">
        <w:rPr>
          <w:rFonts w:ascii="Arial" w:hAnsi="Arial" w:cs="TimesNewRomanPSMT"/>
          <w:color w:val="000000"/>
          <w:lang w:val="en-US"/>
        </w:rPr>
        <w:t xml:space="preserve"> and </w:t>
      </w:r>
      <w:r w:rsidR="005B31C1">
        <w:rPr>
          <w:rFonts w:ascii="Arial" w:hAnsi="Arial" w:cs="TimesNewRomanPSMT"/>
          <w:color w:val="000000"/>
          <w:lang w:val="en-US"/>
        </w:rPr>
        <w:t xml:space="preserve">for </w:t>
      </w:r>
      <w:r w:rsidR="00310F81">
        <w:rPr>
          <w:rFonts w:ascii="Arial" w:hAnsi="Arial" w:cs="TimesNewRomanPSMT"/>
          <w:color w:val="000000"/>
          <w:lang w:val="en-US"/>
        </w:rPr>
        <w:t xml:space="preserve">New Zealand and </w:t>
      </w:r>
      <w:r w:rsidR="00535055">
        <w:rPr>
          <w:rFonts w:ascii="Arial" w:hAnsi="Arial" w:cs="TimesNewRomanPSMT"/>
          <w:color w:val="000000"/>
          <w:lang w:val="en-US"/>
        </w:rPr>
        <w:t xml:space="preserve">some </w:t>
      </w:r>
      <w:r w:rsidR="00310F81">
        <w:rPr>
          <w:rFonts w:ascii="Arial" w:hAnsi="Arial" w:cs="TimesNewRomanPSMT"/>
          <w:color w:val="000000"/>
          <w:lang w:val="en-US"/>
        </w:rPr>
        <w:t>other Pacific states to disallow such visits.</w:t>
      </w:r>
      <w:r w:rsidR="00612B89">
        <w:rPr>
          <w:rFonts w:ascii="Arial" w:hAnsi="Arial" w:cs="TimesNewRomanPSMT"/>
          <w:color w:val="000000"/>
          <w:lang w:val="en-US"/>
        </w:rPr>
        <w:t xml:space="preserve"> This was specified in the final wording of Article 5:</w:t>
      </w:r>
    </w:p>
    <w:p w:rsidR="0067712A" w:rsidRDefault="0067712A" w:rsidP="00310F81">
      <w:pPr>
        <w:pStyle w:val="h1"/>
        <w:shd w:val="clear" w:color="auto" w:fill="FFFFFF"/>
        <w:spacing w:before="0" w:beforeAutospacing="0" w:after="0" w:afterAutospacing="0"/>
        <w:rPr>
          <w:rStyle w:val="Strong"/>
          <w:rFonts w:ascii="Arial" w:hAnsi="Arial" w:cs="Arial"/>
          <w:i/>
          <w:color w:val="333333"/>
          <w:sz w:val="24"/>
          <w:szCs w:val="24"/>
        </w:rPr>
      </w:pPr>
    </w:p>
    <w:p w:rsidR="00516EF6" w:rsidRPr="00FD6655" w:rsidRDefault="00535055" w:rsidP="00310F81">
      <w:pPr>
        <w:pStyle w:val="h1"/>
        <w:shd w:val="clear" w:color="auto" w:fill="FFFFFF"/>
        <w:spacing w:before="0" w:beforeAutospacing="0" w:after="0" w:afterAutospacing="0"/>
        <w:rPr>
          <w:rFonts w:ascii="Arial" w:hAnsi="Arial" w:cs="Arial"/>
          <w:b/>
          <w:bCs/>
          <w:i/>
          <w:color w:val="333333"/>
          <w:sz w:val="24"/>
          <w:szCs w:val="24"/>
        </w:rPr>
      </w:pPr>
      <w:r>
        <w:rPr>
          <w:rStyle w:val="Strong"/>
          <w:rFonts w:ascii="Arial" w:hAnsi="Arial" w:cs="Arial"/>
          <w:b w:val="0"/>
          <w:i/>
          <w:color w:val="333333"/>
          <w:sz w:val="24"/>
          <w:szCs w:val="24"/>
        </w:rPr>
        <w:t>“</w:t>
      </w:r>
      <w:r w:rsidR="00310F81" w:rsidRPr="00FD6655">
        <w:rPr>
          <w:rStyle w:val="Strong"/>
          <w:rFonts w:ascii="Arial" w:hAnsi="Arial" w:cs="Arial"/>
          <w:b w:val="0"/>
          <w:i/>
          <w:color w:val="333333"/>
          <w:sz w:val="24"/>
          <w:szCs w:val="24"/>
        </w:rPr>
        <w:t>Article 5</w:t>
      </w:r>
      <w:r w:rsidR="00310F81" w:rsidRPr="00FD6655">
        <w:rPr>
          <w:rFonts w:ascii="Arial" w:hAnsi="Arial" w:cs="Arial"/>
          <w:b/>
          <w:bCs/>
          <w:i/>
          <w:color w:val="333333"/>
          <w:sz w:val="24"/>
          <w:szCs w:val="24"/>
        </w:rPr>
        <w:t xml:space="preserve"> </w:t>
      </w:r>
      <w:r w:rsidR="00310F81" w:rsidRPr="00FD6655">
        <w:rPr>
          <w:rStyle w:val="Strong"/>
          <w:rFonts w:ascii="Arial" w:hAnsi="Arial" w:cs="Arial"/>
          <w:b w:val="0"/>
          <w:i/>
          <w:color w:val="333333"/>
          <w:sz w:val="24"/>
          <w:szCs w:val="24"/>
        </w:rPr>
        <w:t>Prevention of stationing of nuclear explosive devices</w:t>
      </w:r>
    </w:p>
    <w:p w:rsidR="00310F81" w:rsidRPr="00310F81" w:rsidRDefault="00535055" w:rsidP="00310F81">
      <w:pPr>
        <w:pStyle w:val="text-margin"/>
        <w:shd w:val="clear" w:color="auto" w:fill="FFFFFF"/>
        <w:spacing w:before="0" w:beforeAutospacing="0" w:after="0" w:afterAutospacing="0"/>
        <w:rPr>
          <w:rFonts w:ascii="Arial" w:hAnsi="Arial" w:cs="Arial"/>
          <w:i/>
          <w:color w:val="333333"/>
          <w:sz w:val="24"/>
          <w:szCs w:val="24"/>
        </w:rPr>
      </w:pPr>
      <w:r>
        <w:rPr>
          <w:rFonts w:ascii="Arial" w:hAnsi="Arial" w:cs="Arial"/>
          <w:i/>
          <w:color w:val="333333"/>
          <w:sz w:val="24"/>
          <w:szCs w:val="24"/>
        </w:rPr>
        <w:t xml:space="preserve">1. </w:t>
      </w:r>
      <w:r w:rsidR="00310F81" w:rsidRPr="00310F81">
        <w:rPr>
          <w:rFonts w:ascii="Arial" w:hAnsi="Arial" w:cs="Arial"/>
          <w:i/>
          <w:color w:val="333333"/>
          <w:sz w:val="24"/>
          <w:szCs w:val="24"/>
        </w:rPr>
        <w:t>Each Party undertakes to prevent in its territory the stationing of any nuclear explosive device.</w:t>
      </w:r>
    </w:p>
    <w:p w:rsidR="00310F81" w:rsidRDefault="00535055"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i/>
          <w:color w:val="333333"/>
          <w:sz w:val="24"/>
          <w:szCs w:val="24"/>
        </w:rPr>
        <w:t>2. </w:t>
      </w:r>
      <w:r w:rsidR="00310F81" w:rsidRPr="00310F81">
        <w:rPr>
          <w:rFonts w:ascii="Arial" w:hAnsi="Arial" w:cs="Arial"/>
          <w:i/>
          <w:color w:val="333333"/>
          <w:sz w:val="24"/>
          <w:szCs w:val="24"/>
        </w:rPr>
        <w:t>Each Party in the exercise of its sovereign rights remains free to decide for itself whether to allow visits by foreign ships and aircraft to its ports and airfields, transit of its airspace by foreign aircraft, and navigation by foreign ships in its territorial sea or archipelagic waters in a manner not covered by the rights of innocent passage, archipelagic sea lane passage or transit passage of straits</w:t>
      </w:r>
      <w:r>
        <w:rPr>
          <w:rFonts w:ascii="Arial" w:hAnsi="Arial" w:cs="Arial"/>
          <w:i/>
          <w:color w:val="333333"/>
          <w:sz w:val="24"/>
          <w:szCs w:val="24"/>
        </w:rPr>
        <w:t>”</w:t>
      </w:r>
      <w:r w:rsidR="00310F81" w:rsidRPr="00310F81">
        <w:rPr>
          <w:rFonts w:ascii="Arial" w:hAnsi="Arial" w:cs="Arial"/>
          <w:color w:val="333333"/>
          <w:sz w:val="24"/>
          <w:szCs w:val="24"/>
        </w:rPr>
        <w:t>.</w:t>
      </w:r>
      <w:r w:rsidR="007D4591">
        <w:rPr>
          <w:rStyle w:val="FootnoteReference"/>
          <w:rFonts w:ascii="Arial" w:hAnsi="Arial" w:cs="Arial"/>
          <w:color w:val="333333"/>
          <w:sz w:val="24"/>
          <w:szCs w:val="24"/>
        </w:rPr>
        <w:footnoteReference w:id="8"/>
      </w:r>
    </w:p>
    <w:p w:rsidR="0084420B" w:rsidRDefault="0084420B" w:rsidP="00310F81">
      <w:pPr>
        <w:pStyle w:val="text-margin"/>
        <w:shd w:val="clear" w:color="auto" w:fill="FFFFFF"/>
        <w:spacing w:before="0" w:beforeAutospacing="0" w:after="0" w:afterAutospacing="0"/>
        <w:rPr>
          <w:rFonts w:ascii="Arial" w:hAnsi="Arial" w:cs="Arial"/>
          <w:color w:val="333333"/>
          <w:sz w:val="24"/>
          <w:szCs w:val="24"/>
        </w:rPr>
      </w:pPr>
    </w:p>
    <w:p w:rsidR="00516EF6" w:rsidRPr="00516EF6" w:rsidRDefault="00535055" w:rsidP="00516EF6">
      <w:pPr>
        <w:rPr>
          <w:rFonts w:ascii="Arial" w:eastAsia="Times New Roman" w:hAnsi="Arial" w:cs="Arial"/>
          <w:i/>
        </w:rPr>
      </w:pPr>
      <w:r>
        <w:rPr>
          <w:rFonts w:ascii="Arial" w:hAnsi="Arial" w:cs="Arial"/>
          <w:color w:val="333333"/>
        </w:rPr>
        <w:t>‘</w:t>
      </w:r>
      <w:r w:rsidR="00516EF6" w:rsidRPr="00516EF6">
        <w:rPr>
          <w:rFonts w:ascii="Arial" w:hAnsi="Arial" w:cs="Arial"/>
          <w:color w:val="333333"/>
        </w:rPr>
        <w:t xml:space="preserve">Stationing’ was defined in Article 2 </w:t>
      </w:r>
      <w:r w:rsidR="00516EF6" w:rsidRPr="00516EF6">
        <w:rPr>
          <w:rFonts w:ascii="Arial" w:hAnsi="Arial" w:cs="Arial"/>
          <w:i/>
          <w:color w:val="333333"/>
        </w:rPr>
        <w:t xml:space="preserve">as </w:t>
      </w:r>
      <w:r w:rsidR="00516EF6" w:rsidRPr="00516EF6">
        <w:rPr>
          <w:rFonts w:ascii="Arial" w:eastAsia="Times New Roman" w:hAnsi="Arial" w:cs="Arial"/>
          <w:i/>
          <w:color w:val="333333"/>
          <w:shd w:val="clear" w:color="auto" w:fill="FFFFFF"/>
        </w:rPr>
        <w:t xml:space="preserve"> “</w:t>
      </w:r>
      <w:proofErr w:type="spellStart"/>
      <w:r w:rsidR="00516EF6" w:rsidRPr="00516EF6">
        <w:rPr>
          <w:rFonts w:ascii="Arial" w:eastAsia="Times New Roman" w:hAnsi="Arial" w:cs="Arial"/>
          <w:i/>
          <w:color w:val="333333"/>
          <w:shd w:val="clear" w:color="auto" w:fill="FFFFFF"/>
        </w:rPr>
        <w:t>emplantation</w:t>
      </w:r>
      <w:proofErr w:type="spellEnd"/>
      <w:r w:rsidR="00516EF6" w:rsidRPr="00516EF6">
        <w:rPr>
          <w:rFonts w:ascii="Arial" w:eastAsia="Times New Roman" w:hAnsi="Arial" w:cs="Arial"/>
          <w:i/>
          <w:color w:val="333333"/>
          <w:shd w:val="clear" w:color="auto" w:fill="FFFFFF"/>
        </w:rPr>
        <w:t xml:space="preserve">, emplacement, </w:t>
      </w:r>
      <w:proofErr w:type="gramStart"/>
      <w:r w:rsidR="00516EF6" w:rsidRPr="00516EF6">
        <w:rPr>
          <w:rFonts w:ascii="Arial" w:eastAsia="Times New Roman" w:hAnsi="Arial" w:cs="Arial"/>
          <w:i/>
          <w:color w:val="333333"/>
          <w:shd w:val="clear" w:color="auto" w:fill="FFFFFF"/>
        </w:rPr>
        <w:t>transportation</w:t>
      </w:r>
      <w:proofErr w:type="gramEnd"/>
      <w:r w:rsidR="00516EF6" w:rsidRPr="00516EF6">
        <w:rPr>
          <w:rFonts w:ascii="Arial" w:eastAsia="Times New Roman" w:hAnsi="Arial" w:cs="Arial"/>
          <w:i/>
          <w:color w:val="333333"/>
          <w:shd w:val="clear" w:color="auto" w:fill="FFFFFF"/>
        </w:rPr>
        <w:t xml:space="preserve"> on land or inland waters, stockpiling, storage, installation and deployment.”</w:t>
      </w:r>
      <w:r w:rsidR="00035A10">
        <w:rPr>
          <w:rStyle w:val="FootnoteReference"/>
          <w:rFonts w:ascii="Arial" w:eastAsia="Times New Roman" w:hAnsi="Arial" w:cs="Arial"/>
          <w:i/>
          <w:color w:val="333333"/>
          <w:shd w:val="clear" w:color="auto" w:fill="FFFFFF"/>
        </w:rPr>
        <w:footnoteReference w:id="9"/>
      </w:r>
    </w:p>
    <w:p w:rsidR="0084420B" w:rsidRPr="00516EF6" w:rsidRDefault="0084420B" w:rsidP="00310F81">
      <w:pPr>
        <w:pStyle w:val="text-margin"/>
        <w:shd w:val="clear" w:color="auto" w:fill="FFFFFF"/>
        <w:spacing w:before="0" w:beforeAutospacing="0" w:after="0" w:afterAutospacing="0"/>
        <w:rPr>
          <w:rFonts w:ascii="Arial" w:hAnsi="Arial" w:cs="Arial"/>
          <w:color w:val="333333"/>
          <w:sz w:val="24"/>
          <w:szCs w:val="24"/>
        </w:rPr>
      </w:pPr>
    </w:p>
    <w:p w:rsidR="00310F81" w:rsidRDefault="00516EF6"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During the course of the Sout</w:t>
      </w:r>
      <w:r w:rsidR="00551CBB">
        <w:rPr>
          <w:rFonts w:ascii="Arial" w:hAnsi="Arial" w:cs="Arial"/>
          <w:color w:val="333333"/>
          <w:sz w:val="24"/>
          <w:szCs w:val="24"/>
        </w:rPr>
        <w:t>h Pacific NWFZ negotiations, both Papua New Guinea and Vanuatu voiced strong concerns that the treaty’s lack of regulation of port visits by nuclear-armed vessels could lead to some form of de facto stationing.</w:t>
      </w:r>
      <w:r w:rsidR="007D4591">
        <w:rPr>
          <w:rStyle w:val="FootnoteReference"/>
          <w:rFonts w:ascii="Arial" w:hAnsi="Arial" w:cs="Arial"/>
          <w:color w:val="333333"/>
          <w:sz w:val="24"/>
          <w:szCs w:val="24"/>
        </w:rPr>
        <w:footnoteReference w:id="10"/>
      </w:r>
      <w:r w:rsidR="00551CBB">
        <w:rPr>
          <w:rFonts w:ascii="Arial" w:hAnsi="Arial" w:cs="Arial"/>
          <w:color w:val="333333"/>
          <w:sz w:val="24"/>
          <w:szCs w:val="24"/>
        </w:rPr>
        <w:t xml:space="preserve"> They argued for time limits on the “duration and pattern of port visits” and a “prior warning” requirement for nuclear ship visits. Even at the time of the negotiations, it was noted by a leading authority on US bases in Australia that US nuclear-armed attack submarines visited at Stirling Naval Base in Western Australia some 20-25% of the time.</w:t>
      </w:r>
      <w:r w:rsidR="005B31C1">
        <w:rPr>
          <w:rStyle w:val="FootnoteReference"/>
          <w:rFonts w:ascii="Arial" w:hAnsi="Arial" w:cs="Arial"/>
          <w:color w:val="333333"/>
          <w:sz w:val="24"/>
          <w:szCs w:val="24"/>
        </w:rPr>
        <w:footnoteReference w:id="11"/>
      </w:r>
      <w:r w:rsidR="00551CBB">
        <w:rPr>
          <w:rFonts w:ascii="Arial" w:hAnsi="Arial" w:cs="Arial"/>
          <w:color w:val="333333"/>
          <w:sz w:val="24"/>
          <w:szCs w:val="24"/>
        </w:rPr>
        <w:t xml:space="preserve"> However, Australia, which chaired the negotiations, rejected the PNG/Vanuatu proposal, </w:t>
      </w:r>
      <w:r w:rsidR="001345BF">
        <w:rPr>
          <w:rFonts w:ascii="Arial" w:hAnsi="Arial" w:cs="Arial"/>
          <w:color w:val="333333"/>
          <w:sz w:val="24"/>
          <w:szCs w:val="24"/>
        </w:rPr>
        <w:t xml:space="preserve">and, in the event, </w:t>
      </w:r>
      <w:r w:rsidR="00551CBB">
        <w:rPr>
          <w:rFonts w:ascii="Arial" w:hAnsi="Arial" w:cs="Arial"/>
          <w:color w:val="333333"/>
          <w:sz w:val="24"/>
          <w:szCs w:val="24"/>
        </w:rPr>
        <w:t xml:space="preserve">New Zealand accepted the compromise proposal, apparently concerned to minimize damage to its relations with the US over the nuclear ship ban by </w:t>
      </w:r>
      <w:r w:rsidR="001345BF">
        <w:rPr>
          <w:rFonts w:ascii="Arial" w:hAnsi="Arial" w:cs="Arial"/>
          <w:color w:val="333333"/>
          <w:sz w:val="24"/>
          <w:szCs w:val="24"/>
        </w:rPr>
        <w:t>indicating that</w:t>
      </w:r>
      <w:r w:rsidR="00551CBB">
        <w:rPr>
          <w:rFonts w:ascii="Arial" w:hAnsi="Arial" w:cs="Arial"/>
          <w:color w:val="333333"/>
          <w:sz w:val="24"/>
          <w:szCs w:val="24"/>
        </w:rPr>
        <w:t xml:space="preserve"> it was not necessarily seeking to “export” its “nuclear allergy” (as Ameri</w:t>
      </w:r>
      <w:r w:rsidR="007A5991">
        <w:rPr>
          <w:rFonts w:ascii="Arial" w:hAnsi="Arial" w:cs="Arial"/>
          <w:color w:val="333333"/>
          <w:sz w:val="24"/>
          <w:szCs w:val="24"/>
        </w:rPr>
        <w:t>can officials liked to label the New Zealand and Island stance on nuclear ship visits).</w:t>
      </w:r>
    </w:p>
    <w:p w:rsidR="00FD6655" w:rsidRDefault="00FD6655" w:rsidP="00310F81">
      <w:pPr>
        <w:pStyle w:val="text-margin"/>
        <w:shd w:val="clear" w:color="auto" w:fill="FFFFFF"/>
        <w:spacing w:before="0" w:beforeAutospacing="0" w:after="0" w:afterAutospacing="0"/>
        <w:rPr>
          <w:rFonts w:ascii="Arial" w:hAnsi="Arial" w:cs="Arial"/>
          <w:color w:val="333333"/>
          <w:sz w:val="24"/>
          <w:szCs w:val="24"/>
        </w:rPr>
      </w:pPr>
    </w:p>
    <w:p w:rsidR="00FD6655" w:rsidRDefault="00FD6655" w:rsidP="00310F81">
      <w:pPr>
        <w:pStyle w:val="text-margin"/>
        <w:shd w:val="clear" w:color="auto" w:fill="FFFFFF"/>
        <w:spacing w:before="0" w:beforeAutospacing="0" w:after="0" w:afterAutospacing="0"/>
        <w:rPr>
          <w:rFonts w:ascii="Arial" w:hAnsi="Arial" w:cs="Arial"/>
          <w:b/>
          <w:i/>
          <w:color w:val="333333"/>
          <w:sz w:val="24"/>
          <w:szCs w:val="24"/>
        </w:rPr>
      </w:pPr>
      <w:r>
        <w:rPr>
          <w:rFonts w:ascii="Arial" w:hAnsi="Arial" w:cs="Arial"/>
          <w:b/>
          <w:i/>
          <w:color w:val="333333"/>
          <w:sz w:val="24"/>
          <w:szCs w:val="24"/>
        </w:rPr>
        <w:t>National Policies on Nuclear-Armed Ship Visits Since 1985</w:t>
      </w:r>
    </w:p>
    <w:p w:rsidR="00FD6655" w:rsidRPr="00FD6655" w:rsidRDefault="00FD6655" w:rsidP="00310F81">
      <w:pPr>
        <w:pStyle w:val="text-margin"/>
        <w:shd w:val="clear" w:color="auto" w:fill="FFFFFF"/>
        <w:spacing w:before="0" w:beforeAutospacing="0" w:after="0" w:afterAutospacing="0"/>
        <w:rPr>
          <w:rFonts w:ascii="Arial" w:hAnsi="Arial" w:cs="Arial"/>
          <w:b/>
          <w:i/>
          <w:color w:val="333333"/>
          <w:sz w:val="24"/>
          <w:szCs w:val="24"/>
        </w:rPr>
      </w:pPr>
    </w:p>
    <w:p w:rsidR="00F57A9D" w:rsidRDefault="00F57A9D"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Since 1985 when the SPNFZ was first signed, there</w:t>
      </w:r>
      <w:r w:rsidR="001F3FD1">
        <w:rPr>
          <w:rFonts w:ascii="Arial" w:hAnsi="Arial" w:cs="Arial"/>
          <w:color w:val="333333"/>
          <w:sz w:val="24"/>
          <w:szCs w:val="24"/>
        </w:rPr>
        <w:t xml:space="preserve"> have been</w:t>
      </w:r>
      <w:r>
        <w:rPr>
          <w:rFonts w:ascii="Arial" w:hAnsi="Arial" w:cs="Arial"/>
          <w:color w:val="333333"/>
          <w:sz w:val="24"/>
          <w:szCs w:val="24"/>
        </w:rPr>
        <w:t xml:space="preserve"> </w:t>
      </w:r>
      <w:r w:rsidR="001F3FD1">
        <w:rPr>
          <w:rFonts w:ascii="Arial" w:hAnsi="Arial" w:cs="Arial"/>
          <w:color w:val="333333"/>
          <w:sz w:val="24"/>
          <w:szCs w:val="24"/>
        </w:rPr>
        <w:t>few changes</w:t>
      </w:r>
      <w:r>
        <w:rPr>
          <w:rFonts w:ascii="Arial" w:hAnsi="Arial" w:cs="Arial"/>
          <w:color w:val="333333"/>
          <w:sz w:val="24"/>
          <w:szCs w:val="24"/>
        </w:rPr>
        <w:t xml:space="preserve"> in the stances of both Australia and New Zealand on nuclear-armed ship visits and transit through </w:t>
      </w:r>
      <w:r w:rsidR="001E647E">
        <w:rPr>
          <w:rFonts w:ascii="Arial" w:hAnsi="Arial" w:cs="Arial"/>
          <w:color w:val="333333"/>
          <w:sz w:val="24"/>
          <w:szCs w:val="24"/>
        </w:rPr>
        <w:t>t</w:t>
      </w:r>
      <w:r>
        <w:rPr>
          <w:rFonts w:ascii="Arial" w:hAnsi="Arial" w:cs="Arial"/>
          <w:color w:val="333333"/>
          <w:sz w:val="24"/>
          <w:szCs w:val="24"/>
        </w:rPr>
        <w:t xml:space="preserve">erritorial waters. In the case of Australia there continues to be bipartisan support for allowing such visits on the part of the two main parties, and the government </w:t>
      </w:r>
      <w:r w:rsidR="002E5788">
        <w:rPr>
          <w:rFonts w:ascii="Arial" w:hAnsi="Arial" w:cs="Arial"/>
          <w:color w:val="333333"/>
          <w:sz w:val="24"/>
          <w:szCs w:val="24"/>
        </w:rPr>
        <w:t>has permitted</w:t>
      </w:r>
      <w:r>
        <w:rPr>
          <w:rFonts w:ascii="Arial" w:hAnsi="Arial" w:cs="Arial"/>
          <w:color w:val="333333"/>
          <w:sz w:val="24"/>
          <w:szCs w:val="24"/>
        </w:rPr>
        <w:t xml:space="preserve"> US </w:t>
      </w:r>
      <w:r w:rsidR="002E5788">
        <w:rPr>
          <w:rFonts w:ascii="Arial" w:hAnsi="Arial" w:cs="Arial"/>
          <w:color w:val="333333"/>
          <w:sz w:val="24"/>
          <w:szCs w:val="24"/>
        </w:rPr>
        <w:t>military exercise</w:t>
      </w:r>
      <w:r w:rsidR="0069135E">
        <w:rPr>
          <w:rFonts w:ascii="Arial" w:hAnsi="Arial" w:cs="Arial"/>
          <w:color w:val="333333"/>
          <w:sz w:val="24"/>
          <w:szCs w:val="24"/>
        </w:rPr>
        <w:t xml:space="preserve">s at Darwin with </w:t>
      </w:r>
      <w:r w:rsidR="002E5788">
        <w:rPr>
          <w:rFonts w:ascii="Arial" w:hAnsi="Arial" w:cs="Arial"/>
          <w:color w:val="333333"/>
          <w:sz w:val="24"/>
          <w:szCs w:val="24"/>
        </w:rPr>
        <w:t xml:space="preserve">annual </w:t>
      </w:r>
      <w:r w:rsidR="0069135E">
        <w:rPr>
          <w:rFonts w:ascii="Arial" w:hAnsi="Arial" w:cs="Arial"/>
          <w:color w:val="333333"/>
          <w:sz w:val="24"/>
          <w:szCs w:val="24"/>
        </w:rPr>
        <w:t>rotations</w:t>
      </w:r>
      <w:r w:rsidR="002E5788">
        <w:rPr>
          <w:rFonts w:ascii="Arial" w:hAnsi="Arial" w:cs="Arial"/>
          <w:color w:val="333333"/>
          <w:sz w:val="24"/>
          <w:szCs w:val="24"/>
        </w:rPr>
        <w:t xml:space="preserve"> of 2,500 US marines</w:t>
      </w:r>
      <w:r w:rsidR="0069135E">
        <w:rPr>
          <w:rFonts w:ascii="Arial" w:hAnsi="Arial" w:cs="Arial"/>
          <w:color w:val="333333"/>
          <w:sz w:val="24"/>
          <w:szCs w:val="24"/>
        </w:rPr>
        <w:t xml:space="preserve"> as part of the US “pivot” towards Asia. In the case of New Zealand the policy against nuclear-armed ship visits was consolidated through its 1987 New Zealand Nuclear Free Zone, Disarmament and Control Act</w:t>
      </w:r>
      <w:r w:rsidR="001F3FD1">
        <w:rPr>
          <w:rFonts w:ascii="Arial" w:hAnsi="Arial" w:cs="Arial"/>
          <w:color w:val="333333"/>
          <w:sz w:val="24"/>
          <w:szCs w:val="24"/>
        </w:rPr>
        <w:t>, which, under Article 9, specifies that the Prime Minister may only grant entry into the internal waters of New Zealand if “satisfied that the warships will not be carrying any nuclear explosive device”.</w:t>
      </w:r>
      <w:r w:rsidR="00750559">
        <w:rPr>
          <w:rStyle w:val="FootnoteReference"/>
          <w:rFonts w:ascii="Arial" w:hAnsi="Arial" w:cs="Arial"/>
          <w:color w:val="333333"/>
          <w:sz w:val="24"/>
          <w:szCs w:val="24"/>
        </w:rPr>
        <w:footnoteReference w:id="12"/>
      </w:r>
      <w:r w:rsidR="001F3FD1">
        <w:rPr>
          <w:rFonts w:ascii="Arial" w:hAnsi="Arial" w:cs="Arial"/>
          <w:color w:val="333333"/>
          <w:sz w:val="24"/>
          <w:szCs w:val="24"/>
        </w:rPr>
        <w:t xml:space="preserve"> This clearly rules out port visits by nuclear-armed ships. However, in relation to NZ territorial seas and straits, it exempts any ship “exercising the right to innocent passage” or “right of transit passage”.</w:t>
      </w:r>
      <w:r w:rsidR="00750559">
        <w:rPr>
          <w:rStyle w:val="FootnoteReference"/>
          <w:rFonts w:ascii="Arial" w:hAnsi="Arial" w:cs="Arial"/>
          <w:color w:val="333333"/>
          <w:sz w:val="24"/>
          <w:szCs w:val="24"/>
        </w:rPr>
        <w:footnoteReference w:id="13"/>
      </w:r>
      <w:r w:rsidR="001F3FD1">
        <w:rPr>
          <w:rFonts w:ascii="Arial" w:hAnsi="Arial" w:cs="Arial"/>
          <w:color w:val="333333"/>
          <w:sz w:val="24"/>
          <w:szCs w:val="24"/>
        </w:rPr>
        <w:t xml:space="preserve"> By 1990, the New Zealand National Party, under pressure from public opinion, reversed its former policy of supporting nuclear-armed ship port calls and now continues to support a ban on such visits.</w:t>
      </w:r>
    </w:p>
    <w:p w:rsidR="001E647E" w:rsidRDefault="001E647E" w:rsidP="00310F81">
      <w:pPr>
        <w:pStyle w:val="text-margin"/>
        <w:shd w:val="clear" w:color="auto" w:fill="FFFFFF"/>
        <w:spacing w:before="0" w:beforeAutospacing="0" w:after="0" w:afterAutospacing="0"/>
        <w:rPr>
          <w:rFonts w:ascii="Arial" w:hAnsi="Arial" w:cs="Arial"/>
          <w:color w:val="333333"/>
          <w:sz w:val="24"/>
          <w:szCs w:val="24"/>
        </w:rPr>
      </w:pPr>
    </w:p>
    <w:p w:rsidR="001E647E" w:rsidRDefault="000D4BBE"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Following the </w:t>
      </w:r>
      <w:r w:rsidR="002A36BD">
        <w:rPr>
          <w:rFonts w:ascii="Arial" w:hAnsi="Arial" w:cs="Arial"/>
          <w:color w:val="333333"/>
          <w:sz w:val="24"/>
          <w:szCs w:val="24"/>
        </w:rPr>
        <w:t xml:space="preserve">1991 </w:t>
      </w:r>
      <w:r>
        <w:rPr>
          <w:rFonts w:ascii="Arial" w:hAnsi="Arial" w:cs="Arial"/>
          <w:color w:val="333333"/>
          <w:sz w:val="24"/>
          <w:szCs w:val="24"/>
        </w:rPr>
        <w:t>decision</w:t>
      </w:r>
      <w:r w:rsidR="001E647E">
        <w:rPr>
          <w:rFonts w:ascii="Arial" w:hAnsi="Arial" w:cs="Arial"/>
          <w:color w:val="333333"/>
          <w:sz w:val="24"/>
          <w:szCs w:val="24"/>
        </w:rPr>
        <w:t xml:space="preserve"> of the US to cease deploying tactical nuclear weapons on vessels, the issue became a less urgent one for Pacific countries opposed to such vessels. During the late 1990s, the NZ Clark Government reaffirmed the country’s ban on nuclear-armed ship port calls, emphasizing the need for New Zealand to take a leading role on nuclear disarmament.</w:t>
      </w:r>
      <w:r w:rsidR="00750559">
        <w:rPr>
          <w:rStyle w:val="FootnoteReference"/>
          <w:rFonts w:ascii="Arial" w:hAnsi="Arial" w:cs="Arial"/>
          <w:color w:val="333333"/>
          <w:sz w:val="24"/>
          <w:szCs w:val="24"/>
        </w:rPr>
        <w:footnoteReference w:id="14"/>
      </w:r>
      <w:r w:rsidR="001E647E">
        <w:rPr>
          <w:rFonts w:ascii="Arial" w:hAnsi="Arial" w:cs="Arial"/>
          <w:color w:val="333333"/>
          <w:sz w:val="24"/>
          <w:szCs w:val="24"/>
        </w:rPr>
        <w:t xml:space="preserve"> In the context of the US decision </w:t>
      </w:r>
      <w:r w:rsidR="00AA3E1F">
        <w:rPr>
          <w:rFonts w:ascii="Arial" w:hAnsi="Arial" w:cs="Arial"/>
          <w:color w:val="333333"/>
          <w:sz w:val="24"/>
          <w:szCs w:val="24"/>
        </w:rPr>
        <w:t>to remove tactical</w:t>
      </w:r>
      <w:r w:rsidR="001E647E">
        <w:rPr>
          <w:rFonts w:ascii="Arial" w:hAnsi="Arial" w:cs="Arial"/>
          <w:color w:val="333333"/>
          <w:sz w:val="24"/>
          <w:szCs w:val="24"/>
        </w:rPr>
        <w:t xml:space="preserve"> nuclear weapons </w:t>
      </w:r>
      <w:r w:rsidR="00AA3E1F">
        <w:rPr>
          <w:rFonts w:ascii="Arial" w:hAnsi="Arial" w:cs="Arial"/>
          <w:color w:val="333333"/>
          <w:sz w:val="24"/>
          <w:szCs w:val="24"/>
        </w:rPr>
        <w:t>from</w:t>
      </w:r>
      <w:r w:rsidR="001E647E">
        <w:rPr>
          <w:rFonts w:ascii="Arial" w:hAnsi="Arial" w:cs="Arial"/>
          <w:color w:val="333333"/>
          <w:sz w:val="24"/>
          <w:szCs w:val="24"/>
        </w:rPr>
        <w:t xml:space="preserve"> its surface vessels, the Key</w:t>
      </w:r>
      <w:r w:rsidR="0012156B">
        <w:rPr>
          <w:rFonts w:ascii="Arial" w:hAnsi="Arial" w:cs="Arial"/>
          <w:color w:val="333333"/>
          <w:sz w:val="24"/>
          <w:szCs w:val="24"/>
        </w:rPr>
        <w:t xml:space="preserve"> National Party government did, in November 2016, allow the USS Sampson warship to make a visit, the</w:t>
      </w:r>
      <w:r w:rsidR="00A24177">
        <w:rPr>
          <w:rFonts w:ascii="Arial" w:hAnsi="Arial" w:cs="Arial"/>
          <w:color w:val="333333"/>
          <w:sz w:val="24"/>
          <w:szCs w:val="24"/>
        </w:rPr>
        <w:t xml:space="preserve"> first in </w:t>
      </w:r>
      <w:r w:rsidR="0012156B">
        <w:rPr>
          <w:rFonts w:ascii="Arial" w:hAnsi="Arial" w:cs="Arial"/>
          <w:color w:val="333333"/>
          <w:sz w:val="24"/>
          <w:szCs w:val="24"/>
        </w:rPr>
        <w:t>33 years.</w:t>
      </w:r>
      <w:r w:rsidR="00AA3E1F">
        <w:rPr>
          <w:rStyle w:val="FootnoteReference"/>
          <w:rFonts w:ascii="Arial" w:hAnsi="Arial" w:cs="Arial"/>
          <w:color w:val="333333"/>
          <w:sz w:val="24"/>
          <w:szCs w:val="24"/>
        </w:rPr>
        <w:footnoteReference w:id="15"/>
      </w:r>
      <w:r w:rsidR="0012156B">
        <w:rPr>
          <w:rFonts w:ascii="Arial" w:hAnsi="Arial" w:cs="Arial"/>
          <w:color w:val="333333"/>
          <w:sz w:val="24"/>
          <w:szCs w:val="24"/>
        </w:rPr>
        <w:t xml:space="preserve"> The current NZ </w:t>
      </w:r>
      <w:r w:rsidR="00871687">
        <w:rPr>
          <w:rFonts w:ascii="Arial" w:hAnsi="Arial" w:cs="Arial"/>
          <w:color w:val="333333"/>
          <w:sz w:val="24"/>
          <w:szCs w:val="24"/>
        </w:rPr>
        <w:t>leader</w:t>
      </w:r>
      <w:r w:rsidR="0012156B">
        <w:rPr>
          <w:rFonts w:ascii="Arial" w:hAnsi="Arial" w:cs="Arial"/>
          <w:color w:val="333333"/>
          <w:sz w:val="24"/>
          <w:szCs w:val="24"/>
        </w:rPr>
        <w:t xml:space="preserve">, </w:t>
      </w:r>
      <w:proofErr w:type="spellStart"/>
      <w:r w:rsidR="0012156B">
        <w:rPr>
          <w:rFonts w:ascii="Arial" w:hAnsi="Arial" w:cs="Arial"/>
          <w:color w:val="333333"/>
          <w:sz w:val="24"/>
          <w:szCs w:val="24"/>
        </w:rPr>
        <w:t>Jacinda</w:t>
      </w:r>
      <w:proofErr w:type="spellEnd"/>
      <w:r w:rsidR="0012156B">
        <w:rPr>
          <w:rFonts w:ascii="Arial" w:hAnsi="Arial" w:cs="Arial"/>
          <w:color w:val="333333"/>
          <w:sz w:val="24"/>
          <w:szCs w:val="24"/>
        </w:rPr>
        <w:t xml:space="preserve"> </w:t>
      </w:r>
      <w:proofErr w:type="spellStart"/>
      <w:r w:rsidR="0012156B">
        <w:rPr>
          <w:rFonts w:ascii="Arial" w:hAnsi="Arial" w:cs="Arial"/>
          <w:color w:val="333333"/>
          <w:sz w:val="24"/>
          <w:szCs w:val="24"/>
        </w:rPr>
        <w:t>Ardern</w:t>
      </w:r>
      <w:proofErr w:type="spellEnd"/>
      <w:r w:rsidR="0012156B">
        <w:rPr>
          <w:rFonts w:ascii="Arial" w:hAnsi="Arial" w:cs="Arial"/>
          <w:color w:val="333333"/>
          <w:sz w:val="24"/>
          <w:szCs w:val="24"/>
        </w:rPr>
        <w:t>, has continued to reaffirm the country’s anti-nuclear position as embodied in its 1987 legislation.</w:t>
      </w:r>
      <w:r w:rsidR="00AA3E1F">
        <w:rPr>
          <w:rStyle w:val="FootnoteReference"/>
          <w:rFonts w:ascii="Arial" w:hAnsi="Arial" w:cs="Arial"/>
          <w:color w:val="333333"/>
          <w:sz w:val="24"/>
          <w:szCs w:val="24"/>
        </w:rPr>
        <w:footnoteReference w:id="16"/>
      </w:r>
      <w:r w:rsidR="0012156B">
        <w:rPr>
          <w:rFonts w:ascii="Arial" w:hAnsi="Arial" w:cs="Arial"/>
          <w:color w:val="333333"/>
          <w:sz w:val="24"/>
          <w:szCs w:val="24"/>
        </w:rPr>
        <w:t xml:space="preserve"> </w:t>
      </w:r>
      <w:r w:rsidR="00871687">
        <w:rPr>
          <w:rFonts w:ascii="Arial" w:hAnsi="Arial" w:cs="Arial"/>
          <w:color w:val="333333"/>
          <w:sz w:val="24"/>
          <w:szCs w:val="24"/>
        </w:rPr>
        <w:t xml:space="preserve">In December 2018, </w:t>
      </w:r>
      <w:r w:rsidR="0012156B">
        <w:rPr>
          <w:rFonts w:ascii="Arial" w:hAnsi="Arial" w:cs="Arial"/>
          <w:color w:val="333333"/>
          <w:sz w:val="24"/>
          <w:szCs w:val="24"/>
        </w:rPr>
        <w:t xml:space="preserve">New Zealand convened </w:t>
      </w:r>
      <w:r w:rsidR="00871687">
        <w:rPr>
          <w:rFonts w:ascii="Arial" w:hAnsi="Arial" w:cs="Arial"/>
          <w:color w:val="333333"/>
          <w:sz w:val="24"/>
          <w:szCs w:val="24"/>
        </w:rPr>
        <w:t xml:space="preserve">a Pacific </w:t>
      </w:r>
      <w:r w:rsidR="0012156B">
        <w:rPr>
          <w:rFonts w:ascii="Arial" w:hAnsi="Arial" w:cs="Arial"/>
          <w:color w:val="333333"/>
          <w:sz w:val="24"/>
          <w:szCs w:val="24"/>
        </w:rPr>
        <w:t xml:space="preserve">regional conference involving South Pacific island states </w:t>
      </w:r>
      <w:r w:rsidR="00871687">
        <w:rPr>
          <w:rFonts w:ascii="Arial" w:hAnsi="Arial" w:cs="Arial"/>
          <w:color w:val="333333"/>
          <w:sz w:val="24"/>
          <w:szCs w:val="24"/>
        </w:rPr>
        <w:t>to support</w:t>
      </w:r>
      <w:r w:rsidR="0012156B">
        <w:rPr>
          <w:rFonts w:ascii="Arial" w:hAnsi="Arial" w:cs="Arial"/>
          <w:color w:val="333333"/>
          <w:sz w:val="24"/>
          <w:szCs w:val="24"/>
        </w:rPr>
        <w:t xml:space="preserve"> implementation of the UN Treaty on the Prohibition of Nuclear Weapons</w:t>
      </w:r>
      <w:r w:rsidR="00871687">
        <w:rPr>
          <w:rFonts w:ascii="Arial" w:hAnsi="Arial" w:cs="Arial"/>
          <w:color w:val="333333"/>
          <w:sz w:val="24"/>
          <w:szCs w:val="24"/>
        </w:rPr>
        <w:t xml:space="preserve"> (TPNW)</w:t>
      </w:r>
      <w:r w:rsidR="0012156B">
        <w:rPr>
          <w:rFonts w:ascii="Arial" w:hAnsi="Arial" w:cs="Arial"/>
          <w:color w:val="333333"/>
          <w:sz w:val="24"/>
          <w:szCs w:val="24"/>
        </w:rPr>
        <w:t xml:space="preserve">, </w:t>
      </w:r>
      <w:r w:rsidR="002A36BD">
        <w:rPr>
          <w:rFonts w:ascii="Arial" w:hAnsi="Arial" w:cs="Arial"/>
          <w:color w:val="333333"/>
          <w:sz w:val="24"/>
          <w:szCs w:val="24"/>
        </w:rPr>
        <w:t xml:space="preserve">now signed by New Zealand, </w:t>
      </w:r>
      <w:r w:rsidR="00871687">
        <w:rPr>
          <w:rFonts w:ascii="Arial" w:hAnsi="Arial" w:cs="Arial"/>
          <w:color w:val="333333"/>
          <w:sz w:val="24"/>
          <w:szCs w:val="24"/>
        </w:rPr>
        <w:t>Fiji, Cook islands, Vanuatu, Tuvalu, Samoa, Kiribati, Nauru, and Palau.</w:t>
      </w:r>
      <w:r w:rsidR="00694D1A">
        <w:rPr>
          <w:rStyle w:val="FootnoteReference"/>
          <w:rFonts w:ascii="Arial" w:hAnsi="Arial" w:cs="Arial"/>
          <w:color w:val="333333"/>
          <w:sz w:val="24"/>
          <w:szCs w:val="24"/>
        </w:rPr>
        <w:footnoteReference w:id="17"/>
      </w:r>
    </w:p>
    <w:p w:rsidR="0067712A" w:rsidRDefault="0067712A" w:rsidP="00310F81">
      <w:pPr>
        <w:pStyle w:val="text-margin"/>
        <w:shd w:val="clear" w:color="auto" w:fill="FFFFFF"/>
        <w:spacing w:before="0" w:beforeAutospacing="0" w:after="0" w:afterAutospacing="0"/>
        <w:rPr>
          <w:rFonts w:ascii="Arial" w:hAnsi="Arial" w:cs="Arial"/>
          <w:color w:val="333333"/>
          <w:sz w:val="24"/>
          <w:szCs w:val="24"/>
        </w:rPr>
      </w:pPr>
    </w:p>
    <w:p w:rsidR="0088420B" w:rsidRPr="0022353F" w:rsidRDefault="0022353F" w:rsidP="00310F81">
      <w:pPr>
        <w:pStyle w:val="text-margin"/>
        <w:shd w:val="clear" w:color="auto" w:fill="FFFFFF"/>
        <w:spacing w:before="0" w:beforeAutospacing="0" w:after="0" w:afterAutospacing="0"/>
        <w:rPr>
          <w:rFonts w:ascii="Arial" w:hAnsi="Arial" w:cs="Arial"/>
          <w:b/>
          <w:i/>
          <w:color w:val="333333"/>
          <w:sz w:val="24"/>
          <w:szCs w:val="24"/>
        </w:rPr>
      </w:pPr>
      <w:r>
        <w:rPr>
          <w:rFonts w:ascii="Arial" w:hAnsi="Arial" w:cs="Arial"/>
          <w:b/>
          <w:i/>
          <w:color w:val="333333"/>
          <w:sz w:val="24"/>
          <w:szCs w:val="24"/>
        </w:rPr>
        <w:t>Implications: Port Calls by Nuclear-Armed Vessels</w:t>
      </w:r>
    </w:p>
    <w:p w:rsidR="007910C3" w:rsidRDefault="007910C3" w:rsidP="00310F81">
      <w:pPr>
        <w:pStyle w:val="text-margin"/>
        <w:shd w:val="clear" w:color="auto" w:fill="FFFFFF"/>
        <w:spacing w:before="0" w:beforeAutospacing="0" w:after="0" w:afterAutospacing="0"/>
        <w:rPr>
          <w:rFonts w:ascii="Arial" w:hAnsi="Arial" w:cs="Arial"/>
          <w:color w:val="333333"/>
          <w:sz w:val="24"/>
          <w:szCs w:val="24"/>
        </w:rPr>
      </w:pPr>
    </w:p>
    <w:p w:rsidR="00B741B6" w:rsidRDefault="007910C3"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Despite a long period of reduced concern by many South Pacific states </w:t>
      </w:r>
      <w:r w:rsidR="00AA3E1F">
        <w:rPr>
          <w:rFonts w:ascii="Arial" w:hAnsi="Arial" w:cs="Arial"/>
          <w:color w:val="333333"/>
          <w:sz w:val="24"/>
          <w:szCs w:val="24"/>
        </w:rPr>
        <w:t xml:space="preserve">following </w:t>
      </w:r>
      <w:r w:rsidR="00CE606F">
        <w:rPr>
          <w:rFonts w:ascii="Arial" w:hAnsi="Arial" w:cs="Arial"/>
          <w:color w:val="333333"/>
          <w:sz w:val="24"/>
          <w:szCs w:val="24"/>
        </w:rPr>
        <w:t xml:space="preserve">the 1991 </w:t>
      </w:r>
      <w:r>
        <w:rPr>
          <w:rFonts w:ascii="Arial" w:hAnsi="Arial" w:cs="Arial"/>
          <w:color w:val="333333"/>
          <w:sz w:val="24"/>
          <w:szCs w:val="24"/>
        </w:rPr>
        <w:t xml:space="preserve">US removal </w:t>
      </w:r>
      <w:r w:rsidR="00B741B6">
        <w:rPr>
          <w:rFonts w:ascii="Arial" w:hAnsi="Arial" w:cs="Arial"/>
          <w:color w:val="333333"/>
          <w:sz w:val="24"/>
          <w:szCs w:val="24"/>
        </w:rPr>
        <w:t xml:space="preserve">of tactical </w:t>
      </w:r>
      <w:r>
        <w:rPr>
          <w:rFonts w:ascii="Arial" w:hAnsi="Arial" w:cs="Arial"/>
          <w:color w:val="333333"/>
          <w:sz w:val="24"/>
          <w:szCs w:val="24"/>
        </w:rPr>
        <w:t>nuclear weapons</w:t>
      </w:r>
      <w:r w:rsidR="00AA3E1F">
        <w:rPr>
          <w:rFonts w:ascii="Arial" w:hAnsi="Arial" w:cs="Arial"/>
          <w:color w:val="333333"/>
          <w:sz w:val="24"/>
          <w:szCs w:val="24"/>
        </w:rPr>
        <w:t xml:space="preserve"> from its vessels</w:t>
      </w:r>
      <w:r w:rsidR="00B741B6">
        <w:rPr>
          <w:rFonts w:ascii="Arial" w:hAnsi="Arial" w:cs="Arial"/>
          <w:color w:val="333333"/>
          <w:sz w:val="24"/>
          <w:szCs w:val="24"/>
        </w:rPr>
        <w:t xml:space="preserve"> and planes</w:t>
      </w:r>
      <w:r>
        <w:rPr>
          <w:rFonts w:ascii="Arial" w:hAnsi="Arial" w:cs="Arial"/>
          <w:color w:val="333333"/>
          <w:sz w:val="24"/>
          <w:szCs w:val="24"/>
        </w:rPr>
        <w:t>, we are now entering a potential new Cold War period of conflict in which some</w:t>
      </w:r>
      <w:r w:rsidR="00CE606F">
        <w:rPr>
          <w:rFonts w:ascii="Arial" w:hAnsi="Arial" w:cs="Arial"/>
          <w:color w:val="333333"/>
          <w:sz w:val="24"/>
          <w:szCs w:val="24"/>
        </w:rPr>
        <w:t xml:space="preserve"> of</w:t>
      </w:r>
      <w:r>
        <w:rPr>
          <w:rFonts w:ascii="Arial" w:hAnsi="Arial" w:cs="Arial"/>
          <w:color w:val="333333"/>
          <w:sz w:val="24"/>
          <w:szCs w:val="24"/>
        </w:rPr>
        <w:t xml:space="preserve"> the major nuclear powers</w:t>
      </w:r>
      <w:r w:rsidR="00CE606F">
        <w:rPr>
          <w:rFonts w:ascii="Arial" w:hAnsi="Arial" w:cs="Arial"/>
          <w:color w:val="333333"/>
          <w:sz w:val="24"/>
          <w:szCs w:val="24"/>
        </w:rPr>
        <w:t xml:space="preserve"> are </w:t>
      </w:r>
      <w:r>
        <w:rPr>
          <w:rFonts w:ascii="Arial" w:hAnsi="Arial" w:cs="Arial"/>
          <w:color w:val="333333"/>
          <w:sz w:val="24"/>
          <w:szCs w:val="24"/>
        </w:rPr>
        <w:t xml:space="preserve">currently modernizing their nuclear </w:t>
      </w:r>
      <w:r w:rsidR="00B741B6">
        <w:rPr>
          <w:rFonts w:ascii="Arial" w:hAnsi="Arial" w:cs="Arial"/>
          <w:color w:val="333333"/>
          <w:sz w:val="24"/>
          <w:szCs w:val="24"/>
        </w:rPr>
        <w:t>forces</w:t>
      </w:r>
      <w:r w:rsidR="00CE606F">
        <w:rPr>
          <w:rFonts w:ascii="Arial" w:hAnsi="Arial" w:cs="Arial"/>
          <w:color w:val="333333"/>
          <w:sz w:val="24"/>
          <w:szCs w:val="24"/>
        </w:rPr>
        <w:t xml:space="preserve"> and</w:t>
      </w:r>
      <w:r>
        <w:rPr>
          <w:rFonts w:ascii="Arial" w:hAnsi="Arial" w:cs="Arial"/>
          <w:color w:val="333333"/>
          <w:sz w:val="24"/>
          <w:szCs w:val="24"/>
        </w:rPr>
        <w:t xml:space="preserve"> </w:t>
      </w:r>
      <w:r w:rsidR="00B741B6">
        <w:rPr>
          <w:rFonts w:ascii="Arial" w:hAnsi="Arial" w:cs="Arial"/>
          <w:color w:val="333333"/>
          <w:sz w:val="24"/>
          <w:szCs w:val="24"/>
        </w:rPr>
        <w:t xml:space="preserve">may </w:t>
      </w:r>
      <w:r>
        <w:rPr>
          <w:rFonts w:ascii="Arial" w:hAnsi="Arial" w:cs="Arial"/>
          <w:color w:val="333333"/>
          <w:sz w:val="24"/>
          <w:szCs w:val="24"/>
        </w:rPr>
        <w:t xml:space="preserve">once again </w:t>
      </w:r>
      <w:r w:rsidR="002A36BD">
        <w:rPr>
          <w:rFonts w:ascii="Arial" w:hAnsi="Arial" w:cs="Arial"/>
          <w:color w:val="333333"/>
          <w:sz w:val="24"/>
          <w:szCs w:val="24"/>
        </w:rPr>
        <w:t xml:space="preserve">seek to </w:t>
      </w:r>
      <w:r>
        <w:rPr>
          <w:rFonts w:ascii="Arial" w:hAnsi="Arial" w:cs="Arial"/>
          <w:color w:val="333333"/>
          <w:sz w:val="24"/>
          <w:szCs w:val="24"/>
        </w:rPr>
        <w:t xml:space="preserve">deploy tactical and longer range cruise and intermediate range nuclear weapons on ships and planes, and </w:t>
      </w:r>
      <w:r w:rsidR="00CE606F">
        <w:rPr>
          <w:rFonts w:ascii="Arial" w:hAnsi="Arial" w:cs="Arial"/>
          <w:color w:val="333333"/>
          <w:sz w:val="24"/>
          <w:szCs w:val="24"/>
        </w:rPr>
        <w:t>move</w:t>
      </w:r>
      <w:r>
        <w:rPr>
          <w:rFonts w:ascii="Arial" w:hAnsi="Arial" w:cs="Arial"/>
          <w:color w:val="333333"/>
          <w:sz w:val="24"/>
          <w:szCs w:val="24"/>
        </w:rPr>
        <w:t xml:space="preserve"> to base or station such weapons in </w:t>
      </w:r>
      <w:r w:rsidR="00B741B6">
        <w:rPr>
          <w:rFonts w:ascii="Arial" w:hAnsi="Arial" w:cs="Arial"/>
          <w:color w:val="333333"/>
          <w:sz w:val="24"/>
          <w:szCs w:val="24"/>
        </w:rPr>
        <w:t>regions where</w:t>
      </w:r>
      <w:r>
        <w:rPr>
          <w:rFonts w:ascii="Arial" w:hAnsi="Arial" w:cs="Arial"/>
          <w:color w:val="333333"/>
          <w:sz w:val="24"/>
          <w:szCs w:val="24"/>
        </w:rPr>
        <w:t xml:space="preserve"> nuclear-weapon-free zones</w:t>
      </w:r>
      <w:r w:rsidR="00B741B6">
        <w:rPr>
          <w:rFonts w:ascii="Arial" w:hAnsi="Arial" w:cs="Arial"/>
          <w:color w:val="333333"/>
          <w:sz w:val="24"/>
          <w:szCs w:val="24"/>
        </w:rPr>
        <w:t xml:space="preserve"> are established or proposed</w:t>
      </w:r>
      <w:r>
        <w:rPr>
          <w:rFonts w:ascii="Arial" w:hAnsi="Arial" w:cs="Arial"/>
          <w:color w:val="333333"/>
          <w:sz w:val="24"/>
          <w:szCs w:val="24"/>
        </w:rPr>
        <w:t xml:space="preserve">. </w:t>
      </w:r>
    </w:p>
    <w:p w:rsidR="00B741B6" w:rsidRDefault="00B741B6" w:rsidP="00310F81">
      <w:pPr>
        <w:pStyle w:val="text-margin"/>
        <w:shd w:val="clear" w:color="auto" w:fill="FFFFFF"/>
        <w:spacing w:before="0" w:beforeAutospacing="0" w:after="0" w:afterAutospacing="0"/>
        <w:rPr>
          <w:rFonts w:ascii="Arial" w:hAnsi="Arial" w:cs="Arial"/>
          <w:color w:val="333333"/>
          <w:sz w:val="24"/>
          <w:szCs w:val="24"/>
        </w:rPr>
      </w:pPr>
    </w:p>
    <w:p w:rsidR="007910C3" w:rsidRPr="00804D4B" w:rsidRDefault="007910C3" w:rsidP="00804D4B">
      <w:pPr>
        <w:rPr>
          <w:rFonts w:eastAsia="Times New Roman" w:cs="Times New Roman"/>
        </w:rPr>
      </w:pPr>
      <w:r>
        <w:rPr>
          <w:rFonts w:ascii="Arial" w:hAnsi="Arial" w:cs="Arial"/>
          <w:color w:val="333333"/>
        </w:rPr>
        <w:t xml:space="preserve">The United States has already, it seems, begun deploying from late 2019 a new long-range missile armed with a tactical “low-yield” warhead W76-2 </w:t>
      </w:r>
      <w:r w:rsidR="006D20A5">
        <w:rPr>
          <w:rFonts w:ascii="Arial" w:hAnsi="Arial" w:cs="Arial"/>
          <w:color w:val="333333"/>
        </w:rPr>
        <w:t xml:space="preserve"> (believed to be about 5 </w:t>
      </w:r>
      <w:proofErr w:type="spellStart"/>
      <w:r w:rsidR="006D20A5">
        <w:rPr>
          <w:rFonts w:ascii="Arial" w:hAnsi="Arial" w:cs="Arial"/>
          <w:color w:val="333333"/>
        </w:rPr>
        <w:t>kt</w:t>
      </w:r>
      <w:proofErr w:type="spellEnd"/>
      <w:r w:rsidR="006D20A5">
        <w:rPr>
          <w:rFonts w:ascii="Arial" w:hAnsi="Arial" w:cs="Arial"/>
          <w:color w:val="333333"/>
        </w:rPr>
        <w:t xml:space="preserve">) </w:t>
      </w:r>
      <w:r>
        <w:rPr>
          <w:rFonts w:ascii="Arial" w:hAnsi="Arial" w:cs="Arial"/>
          <w:color w:val="333333"/>
        </w:rPr>
        <w:t>on its</w:t>
      </w:r>
      <w:r w:rsidR="006D20A5">
        <w:rPr>
          <w:rFonts w:ascii="Arial" w:hAnsi="Arial" w:cs="Arial"/>
          <w:color w:val="333333"/>
        </w:rPr>
        <w:t xml:space="preserve"> Ohio-class</w:t>
      </w:r>
      <w:r>
        <w:rPr>
          <w:rFonts w:ascii="Arial" w:hAnsi="Arial" w:cs="Arial"/>
          <w:color w:val="333333"/>
        </w:rPr>
        <w:t xml:space="preserve"> SSBN submarines</w:t>
      </w:r>
      <w:r w:rsidR="007C2FD5">
        <w:rPr>
          <w:rFonts w:ascii="Arial" w:hAnsi="Arial" w:cs="Arial"/>
          <w:color w:val="333333"/>
        </w:rPr>
        <w:t>.</w:t>
      </w:r>
      <w:r w:rsidR="00694D1A">
        <w:rPr>
          <w:rStyle w:val="FootnoteReference"/>
          <w:rFonts w:ascii="Arial" w:hAnsi="Arial" w:cs="Arial"/>
          <w:color w:val="333333"/>
        </w:rPr>
        <w:footnoteReference w:id="18"/>
      </w:r>
      <w:r w:rsidR="007C2FD5">
        <w:rPr>
          <w:rFonts w:ascii="Arial" w:hAnsi="Arial" w:cs="Arial"/>
          <w:color w:val="333333"/>
        </w:rPr>
        <w:t xml:space="preserve"> In the case of Russia, Hans </w:t>
      </w:r>
      <w:proofErr w:type="spellStart"/>
      <w:r w:rsidR="007C2FD5">
        <w:rPr>
          <w:rFonts w:ascii="Arial" w:hAnsi="Arial" w:cs="Arial"/>
          <w:color w:val="333333"/>
        </w:rPr>
        <w:t>Kristensen</w:t>
      </w:r>
      <w:proofErr w:type="spellEnd"/>
      <w:r w:rsidR="007C2FD5">
        <w:rPr>
          <w:rFonts w:ascii="Arial" w:hAnsi="Arial" w:cs="Arial"/>
          <w:color w:val="333333"/>
        </w:rPr>
        <w:t xml:space="preserve"> has recently noted that the Russian Navy has some 900 nonstrategic nuclear weapons, including cruise missiles, antisubmarine rockets, torpedoes and depth charges, which could be deployed on submarines, aircraft carriers, cruisers, destroyers, frigates, corvettes and naval aircraft</w:t>
      </w:r>
      <w:r w:rsidR="00353FCD">
        <w:rPr>
          <w:rFonts w:ascii="Arial" w:hAnsi="Arial" w:cs="Arial"/>
          <w:color w:val="333333"/>
        </w:rPr>
        <w:t>.</w:t>
      </w:r>
      <w:r w:rsidR="00353FCD">
        <w:rPr>
          <w:rStyle w:val="FootnoteReference"/>
          <w:rFonts w:ascii="Arial" w:hAnsi="Arial" w:cs="Arial"/>
          <w:color w:val="333333"/>
        </w:rPr>
        <w:footnoteReference w:id="19"/>
      </w:r>
      <w:r w:rsidR="00353FCD">
        <w:rPr>
          <w:rFonts w:ascii="Arial" w:hAnsi="Arial" w:cs="Arial"/>
          <w:color w:val="333333"/>
        </w:rPr>
        <w:t xml:space="preserve"> </w:t>
      </w:r>
      <w:r w:rsidR="007C2FD5">
        <w:rPr>
          <w:rFonts w:ascii="Arial" w:hAnsi="Arial" w:cs="Arial"/>
          <w:color w:val="333333"/>
        </w:rPr>
        <w:t>Both sides are justifying their modernization of existing nonstrategic nuclear weapons on the basis of each other’s moves, and the US additional</w:t>
      </w:r>
      <w:r w:rsidR="00B741B6">
        <w:rPr>
          <w:rFonts w:ascii="Arial" w:hAnsi="Arial" w:cs="Arial"/>
          <w:color w:val="333333"/>
        </w:rPr>
        <w:t>ly</w:t>
      </w:r>
      <w:r w:rsidR="007C2FD5">
        <w:rPr>
          <w:rFonts w:ascii="Arial" w:hAnsi="Arial" w:cs="Arial"/>
          <w:color w:val="333333"/>
        </w:rPr>
        <w:t xml:space="preserve"> expresses concern about Chinese nuclear weapon modernization.</w:t>
      </w:r>
    </w:p>
    <w:p w:rsidR="00B741B6" w:rsidRDefault="00B741B6" w:rsidP="00310F81">
      <w:pPr>
        <w:pStyle w:val="text-margin"/>
        <w:shd w:val="clear" w:color="auto" w:fill="FFFFFF"/>
        <w:spacing w:before="0" w:beforeAutospacing="0" w:after="0" w:afterAutospacing="0"/>
        <w:rPr>
          <w:rFonts w:ascii="Arial" w:hAnsi="Arial" w:cs="Arial"/>
          <w:color w:val="333333"/>
          <w:sz w:val="24"/>
          <w:szCs w:val="24"/>
        </w:rPr>
      </w:pPr>
    </w:p>
    <w:p w:rsidR="00B741B6" w:rsidRDefault="00B741B6"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The possibility of redeployment of tactical nuclear weapons on board ships and planes visiting the South Pacific </w:t>
      </w:r>
      <w:r w:rsidR="000E333C">
        <w:rPr>
          <w:rFonts w:ascii="Arial" w:hAnsi="Arial" w:cs="Arial"/>
          <w:color w:val="333333"/>
          <w:sz w:val="24"/>
          <w:szCs w:val="24"/>
        </w:rPr>
        <w:t>raises the question of what can be taken from the region’s experience at both government and civil society levels in ensuring the absence of nuclear weapons in national ports and waters.</w:t>
      </w:r>
    </w:p>
    <w:p w:rsidR="000E333C" w:rsidRDefault="000E333C" w:rsidP="00310F81">
      <w:pPr>
        <w:pStyle w:val="text-margin"/>
        <w:shd w:val="clear" w:color="auto" w:fill="FFFFFF"/>
        <w:spacing w:before="0" w:beforeAutospacing="0" w:after="0" w:afterAutospacing="0"/>
        <w:rPr>
          <w:rFonts w:ascii="Arial" w:hAnsi="Arial" w:cs="Arial"/>
          <w:color w:val="333333"/>
          <w:sz w:val="24"/>
          <w:szCs w:val="24"/>
        </w:rPr>
      </w:pPr>
    </w:p>
    <w:p w:rsidR="003A3C21" w:rsidRDefault="000E333C"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Certainly the example of New Zealand’s experience in successfully banning port visits by nuclear armed ships suggests the crucial importance of civil society campaigns and action both in direct protest over such visits, in pu</w:t>
      </w:r>
      <w:r w:rsidR="00597101">
        <w:rPr>
          <w:rFonts w:ascii="Arial" w:hAnsi="Arial" w:cs="Arial"/>
          <w:color w:val="333333"/>
          <w:sz w:val="24"/>
          <w:szCs w:val="24"/>
        </w:rPr>
        <w:t>blic education on the risks both locally and globally, and on lobbying major parties and governments</w:t>
      </w:r>
      <w:r w:rsidR="00804D4B">
        <w:rPr>
          <w:rFonts w:ascii="Arial" w:hAnsi="Arial" w:cs="Arial"/>
          <w:color w:val="333333"/>
          <w:sz w:val="24"/>
          <w:szCs w:val="24"/>
        </w:rPr>
        <w:t>. C</w:t>
      </w:r>
      <w:r w:rsidR="00597101">
        <w:rPr>
          <w:rFonts w:ascii="Arial" w:hAnsi="Arial" w:cs="Arial"/>
          <w:color w:val="333333"/>
          <w:sz w:val="24"/>
          <w:szCs w:val="24"/>
        </w:rPr>
        <w:t>ivil society action to create a nuclear free zone and ban such visits was crucial in the evolution of New Zealand policy</w:t>
      </w:r>
      <w:r w:rsidR="002A36BD">
        <w:rPr>
          <w:rFonts w:ascii="Arial" w:hAnsi="Arial" w:cs="Arial"/>
          <w:color w:val="333333"/>
          <w:sz w:val="24"/>
          <w:szCs w:val="24"/>
        </w:rPr>
        <w:t>.</w:t>
      </w:r>
      <w:r w:rsidR="00804D4B">
        <w:rPr>
          <w:rStyle w:val="FootnoteReference"/>
          <w:rFonts w:ascii="Arial" w:hAnsi="Arial" w:cs="Arial"/>
          <w:color w:val="333333"/>
          <w:sz w:val="24"/>
          <w:szCs w:val="24"/>
        </w:rPr>
        <w:footnoteReference w:id="20"/>
      </w:r>
      <w:r w:rsidR="00597101">
        <w:rPr>
          <w:rFonts w:ascii="Arial" w:hAnsi="Arial" w:cs="Arial"/>
          <w:color w:val="333333"/>
          <w:sz w:val="24"/>
          <w:szCs w:val="24"/>
        </w:rPr>
        <w:t xml:space="preserve"> Public opinion moved so decisively in favour of imposing bans on nuclear ship port calls that the National Party leadership realised it would be politically costly to continue to support such visits. </w:t>
      </w:r>
      <w:r w:rsidR="003A3C21">
        <w:rPr>
          <w:rFonts w:ascii="Arial" w:hAnsi="Arial" w:cs="Arial"/>
          <w:color w:val="333333"/>
          <w:sz w:val="24"/>
          <w:szCs w:val="24"/>
        </w:rPr>
        <w:t xml:space="preserve">New Zealand also offers a valuable model for other countries </w:t>
      </w:r>
      <w:r w:rsidR="00206310">
        <w:rPr>
          <w:rFonts w:ascii="Arial" w:hAnsi="Arial" w:cs="Arial"/>
          <w:color w:val="333333"/>
          <w:sz w:val="24"/>
          <w:szCs w:val="24"/>
        </w:rPr>
        <w:t>in its consolidation of the</w:t>
      </w:r>
      <w:r w:rsidR="003A3C21">
        <w:rPr>
          <w:rFonts w:ascii="Arial" w:hAnsi="Arial" w:cs="Arial"/>
          <w:color w:val="333333"/>
          <w:sz w:val="24"/>
          <w:szCs w:val="24"/>
        </w:rPr>
        <w:t xml:space="preserve"> ban on nuclear-armed ship port</w:t>
      </w:r>
      <w:r w:rsidR="00206310">
        <w:rPr>
          <w:rFonts w:ascii="Arial" w:hAnsi="Arial" w:cs="Arial"/>
          <w:color w:val="333333"/>
          <w:sz w:val="24"/>
          <w:szCs w:val="24"/>
        </w:rPr>
        <w:t xml:space="preserve"> </w:t>
      </w:r>
      <w:r w:rsidR="003A3C21">
        <w:rPr>
          <w:rFonts w:ascii="Arial" w:hAnsi="Arial" w:cs="Arial"/>
          <w:color w:val="333333"/>
          <w:sz w:val="24"/>
          <w:szCs w:val="24"/>
        </w:rPr>
        <w:t xml:space="preserve">calls in its </w:t>
      </w:r>
      <w:r w:rsidR="00206310">
        <w:rPr>
          <w:rFonts w:ascii="Arial" w:hAnsi="Arial" w:cs="Arial"/>
          <w:color w:val="333333"/>
          <w:sz w:val="24"/>
          <w:szCs w:val="24"/>
        </w:rPr>
        <w:t xml:space="preserve">binding </w:t>
      </w:r>
      <w:r w:rsidR="003A3C21">
        <w:rPr>
          <w:rFonts w:ascii="Arial" w:hAnsi="Arial" w:cs="Arial"/>
          <w:color w:val="333333"/>
          <w:sz w:val="24"/>
          <w:szCs w:val="24"/>
        </w:rPr>
        <w:t>1987 Nuclear Free Zealand legislation.</w:t>
      </w:r>
    </w:p>
    <w:p w:rsidR="003A3C21" w:rsidRDefault="003A3C21" w:rsidP="00310F81">
      <w:pPr>
        <w:pStyle w:val="text-margin"/>
        <w:shd w:val="clear" w:color="auto" w:fill="FFFFFF"/>
        <w:spacing w:before="0" w:beforeAutospacing="0" w:after="0" w:afterAutospacing="0"/>
        <w:rPr>
          <w:rFonts w:ascii="Arial" w:hAnsi="Arial" w:cs="Arial"/>
          <w:color w:val="333333"/>
          <w:sz w:val="24"/>
          <w:szCs w:val="24"/>
        </w:rPr>
      </w:pPr>
    </w:p>
    <w:p w:rsidR="00597101" w:rsidRDefault="0020631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In t</w:t>
      </w:r>
      <w:r w:rsidR="00597101">
        <w:rPr>
          <w:rFonts w:ascii="Arial" w:hAnsi="Arial" w:cs="Arial"/>
          <w:color w:val="333333"/>
          <w:sz w:val="24"/>
          <w:szCs w:val="24"/>
        </w:rPr>
        <w:t>he case of other South Pacific island countries imposing bans, the role of civil society action was again very apparent, particularly in the case of the trans-Pacific Nuclear Free and Independent Pacific movement.</w:t>
      </w:r>
      <w:r w:rsidR="0011233E">
        <w:rPr>
          <w:rStyle w:val="FootnoteReference"/>
          <w:rFonts w:ascii="Arial" w:hAnsi="Arial" w:cs="Arial"/>
          <w:color w:val="333333"/>
          <w:sz w:val="24"/>
          <w:szCs w:val="24"/>
        </w:rPr>
        <w:footnoteReference w:id="21"/>
      </w:r>
    </w:p>
    <w:p w:rsidR="00597101" w:rsidRDefault="00597101" w:rsidP="00310F81">
      <w:pPr>
        <w:pStyle w:val="text-margin"/>
        <w:shd w:val="clear" w:color="auto" w:fill="FFFFFF"/>
        <w:spacing w:before="0" w:beforeAutospacing="0" w:after="0" w:afterAutospacing="0"/>
        <w:rPr>
          <w:rFonts w:ascii="Arial" w:hAnsi="Arial" w:cs="Arial"/>
          <w:color w:val="333333"/>
          <w:sz w:val="24"/>
          <w:szCs w:val="24"/>
        </w:rPr>
      </w:pPr>
    </w:p>
    <w:p w:rsidR="00597101" w:rsidRDefault="00CE606F"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While the SPNFZ </w:t>
      </w:r>
      <w:r w:rsidR="00597101">
        <w:rPr>
          <w:rFonts w:ascii="Arial" w:hAnsi="Arial" w:cs="Arial"/>
          <w:color w:val="333333"/>
          <w:sz w:val="24"/>
          <w:szCs w:val="24"/>
        </w:rPr>
        <w:t xml:space="preserve">was a compromise </w:t>
      </w:r>
      <w:r>
        <w:rPr>
          <w:rFonts w:ascii="Arial" w:hAnsi="Arial" w:cs="Arial"/>
          <w:color w:val="333333"/>
          <w:sz w:val="24"/>
          <w:szCs w:val="24"/>
        </w:rPr>
        <w:t>on nuclear-armed ship visits,</w:t>
      </w:r>
      <w:r w:rsidR="00597101">
        <w:rPr>
          <w:rFonts w:ascii="Arial" w:hAnsi="Arial" w:cs="Arial"/>
          <w:color w:val="333333"/>
          <w:sz w:val="24"/>
          <w:szCs w:val="24"/>
        </w:rPr>
        <w:t xml:space="preserve"> </w:t>
      </w:r>
      <w:r w:rsidR="003A3C21">
        <w:rPr>
          <w:rFonts w:ascii="Arial" w:hAnsi="Arial" w:cs="Arial"/>
          <w:color w:val="333333"/>
          <w:sz w:val="24"/>
          <w:szCs w:val="24"/>
        </w:rPr>
        <w:t>David Lange</w:t>
      </w:r>
      <w:r w:rsidR="0011233E">
        <w:rPr>
          <w:rFonts w:ascii="Arial" w:hAnsi="Arial" w:cs="Arial"/>
          <w:color w:val="333333"/>
          <w:sz w:val="24"/>
          <w:szCs w:val="24"/>
        </w:rPr>
        <w:t xml:space="preserve"> </w:t>
      </w:r>
      <w:r>
        <w:rPr>
          <w:rFonts w:ascii="Arial" w:hAnsi="Arial" w:cs="Arial"/>
          <w:color w:val="333333"/>
          <w:sz w:val="24"/>
          <w:szCs w:val="24"/>
        </w:rPr>
        <w:t xml:space="preserve">did, by way of explanation, note </w:t>
      </w:r>
      <w:r w:rsidR="0011233E">
        <w:rPr>
          <w:rFonts w:ascii="Arial" w:hAnsi="Arial" w:cs="Arial"/>
          <w:color w:val="333333"/>
          <w:sz w:val="24"/>
          <w:szCs w:val="24"/>
        </w:rPr>
        <w:t xml:space="preserve">at the </w:t>
      </w:r>
      <w:r>
        <w:rPr>
          <w:rFonts w:ascii="Arial" w:hAnsi="Arial" w:cs="Arial"/>
          <w:color w:val="333333"/>
          <w:sz w:val="24"/>
          <w:szCs w:val="24"/>
        </w:rPr>
        <w:t xml:space="preserve">1985 </w:t>
      </w:r>
      <w:r w:rsidR="0011233E">
        <w:rPr>
          <w:rFonts w:ascii="Arial" w:hAnsi="Arial" w:cs="Arial"/>
          <w:color w:val="333333"/>
          <w:sz w:val="24"/>
          <w:szCs w:val="24"/>
        </w:rPr>
        <w:t xml:space="preserve">Rarotonga press conference </w:t>
      </w:r>
      <w:r>
        <w:rPr>
          <w:rFonts w:ascii="Arial" w:hAnsi="Arial" w:cs="Arial"/>
          <w:color w:val="333333"/>
          <w:sz w:val="24"/>
          <w:szCs w:val="24"/>
        </w:rPr>
        <w:t>launching the new treaty</w:t>
      </w:r>
      <w:r w:rsidR="003B0392">
        <w:rPr>
          <w:rFonts w:ascii="Arial" w:hAnsi="Arial" w:cs="Arial"/>
          <w:color w:val="333333"/>
          <w:sz w:val="24"/>
          <w:szCs w:val="24"/>
        </w:rPr>
        <w:t>:</w:t>
      </w:r>
      <w:r w:rsidR="00D31EE3">
        <w:rPr>
          <w:rFonts w:ascii="Arial" w:hAnsi="Arial" w:cs="Arial"/>
          <w:color w:val="333333"/>
          <w:sz w:val="24"/>
          <w:szCs w:val="24"/>
        </w:rPr>
        <w:t xml:space="preserve"> </w:t>
      </w:r>
      <w:r w:rsidR="0011233E">
        <w:rPr>
          <w:rFonts w:ascii="Arial" w:hAnsi="Arial" w:cs="Arial"/>
          <w:color w:val="333333"/>
          <w:sz w:val="24"/>
          <w:szCs w:val="24"/>
        </w:rPr>
        <w:t xml:space="preserve"> “You can’t climb a ladder by starting at the top”</w:t>
      </w:r>
      <w:r w:rsidR="002A36BD">
        <w:rPr>
          <w:rFonts w:ascii="Arial" w:hAnsi="Arial" w:cs="Arial"/>
          <w:color w:val="333333"/>
          <w:sz w:val="24"/>
          <w:szCs w:val="24"/>
        </w:rPr>
        <w:t>.</w:t>
      </w:r>
      <w:r w:rsidR="0011233E">
        <w:rPr>
          <w:rStyle w:val="FootnoteReference"/>
          <w:rFonts w:ascii="Arial" w:hAnsi="Arial" w:cs="Arial"/>
          <w:color w:val="333333"/>
          <w:sz w:val="24"/>
          <w:szCs w:val="24"/>
        </w:rPr>
        <w:footnoteReference w:id="22"/>
      </w:r>
      <w:r>
        <w:rPr>
          <w:rFonts w:ascii="Arial" w:hAnsi="Arial" w:cs="Arial"/>
          <w:color w:val="333333"/>
          <w:sz w:val="24"/>
          <w:szCs w:val="24"/>
        </w:rPr>
        <w:t xml:space="preserve"> </w:t>
      </w:r>
      <w:r w:rsidR="002A36BD">
        <w:rPr>
          <w:rFonts w:ascii="Arial" w:hAnsi="Arial" w:cs="Arial"/>
          <w:color w:val="333333"/>
          <w:sz w:val="24"/>
          <w:szCs w:val="24"/>
        </w:rPr>
        <w:t>Lange was anticipating</w:t>
      </w:r>
      <w:r w:rsidR="0011233E">
        <w:rPr>
          <w:rFonts w:ascii="Arial" w:hAnsi="Arial" w:cs="Arial"/>
          <w:color w:val="333333"/>
          <w:sz w:val="24"/>
          <w:szCs w:val="24"/>
        </w:rPr>
        <w:t xml:space="preserve"> perhaps</w:t>
      </w:r>
      <w:r w:rsidR="003A3C21">
        <w:rPr>
          <w:rFonts w:ascii="Arial" w:hAnsi="Arial" w:cs="Arial"/>
          <w:color w:val="333333"/>
          <w:sz w:val="24"/>
          <w:szCs w:val="24"/>
        </w:rPr>
        <w:t xml:space="preserve"> that it could be strengthened </w:t>
      </w:r>
      <w:r w:rsidR="002A36BD">
        <w:rPr>
          <w:rFonts w:ascii="Arial" w:hAnsi="Arial" w:cs="Arial"/>
          <w:color w:val="333333"/>
          <w:sz w:val="24"/>
          <w:szCs w:val="24"/>
        </w:rPr>
        <w:t xml:space="preserve">in </w:t>
      </w:r>
      <w:r w:rsidR="003A3C21">
        <w:rPr>
          <w:rFonts w:ascii="Arial" w:hAnsi="Arial" w:cs="Arial"/>
          <w:color w:val="333333"/>
          <w:sz w:val="24"/>
          <w:szCs w:val="24"/>
        </w:rPr>
        <w:t>later</w:t>
      </w:r>
      <w:r w:rsidR="002A36BD">
        <w:rPr>
          <w:rFonts w:ascii="Arial" w:hAnsi="Arial" w:cs="Arial"/>
          <w:color w:val="333333"/>
          <w:sz w:val="24"/>
          <w:szCs w:val="24"/>
        </w:rPr>
        <w:t xml:space="preserve"> years</w:t>
      </w:r>
      <w:r w:rsidR="003A3C21">
        <w:rPr>
          <w:rFonts w:ascii="Arial" w:hAnsi="Arial" w:cs="Arial"/>
          <w:color w:val="333333"/>
          <w:sz w:val="24"/>
          <w:szCs w:val="24"/>
        </w:rPr>
        <w:t xml:space="preserve">. The treaty most certainly </w:t>
      </w:r>
      <w:r>
        <w:rPr>
          <w:rFonts w:ascii="Arial" w:hAnsi="Arial" w:cs="Arial"/>
          <w:color w:val="333333"/>
          <w:sz w:val="24"/>
          <w:szCs w:val="24"/>
        </w:rPr>
        <w:t>was</w:t>
      </w:r>
      <w:r w:rsidR="003A3C21">
        <w:rPr>
          <w:rFonts w:ascii="Arial" w:hAnsi="Arial" w:cs="Arial"/>
          <w:color w:val="333333"/>
          <w:sz w:val="24"/>
          <w:szCs w:val="24"/>
        </w:rPr>
        <w:t xml:space="preserve"> </w:t>
      </w:r>
      <w:r w:rsidR="002A36BD">
        <w:rPr>
          <w:rFonts w:ascii="Arial" w:hAnsi="Arial" w:cs="Arial"/>
          <w:color w:val="333333"/>
          <w:sz w:val="24"/>
          <w:szCs w:val="24"/>
        </w:rPr>
        <w:t>a major</w:t>
      </w:r>
      <w:r w:rsidR="003A3C21">
        <w:rPr>
          <w:rFonts w:ascii="Arial" w:hAnsi="Arial" w:cs="Arial"/>
          <w:color w:val="333333"/>
          <w:sz w:val="24"/>
          <w:szCs w:val="24"/>
        </w:rPr>
        <w:t xml:space="preserve"> </w:t>
      </w:r>
      <w:r>
        <w:rPr>
          <w:rFonts w:ascii="Arial" w:hAnsi="Arial" w:cs="Arial"/>
          <w:color w:val="333333"/>
          <w:sz w:val="24"/>
          <w:szCs w:val="24"/>
        </w:rPr>
        <w:t xml:space="preserve">advance in committing the region to </w:t>
      </w:r>
      <w:r w:rsidR="003A3C21">
        <w:rPr>
          <w:rFonts w:ascii="Arial" w:hAnsi="Arial" w:cs="Arial"/>
          <w:color w:val="333333"/>
          <w:sz w:val="24"/>
          <w:szCs w:val="24"/>
        </w:rPr>
        <w:t xml:space="preserve">anti-stationing and anti-testing </w:t>
      </w:r>
      <w:r>
        <w:rPr>
          <w:rFonts w:ascii="Arial" w:hAnsi="Arial" w:cs="Arial"/>
          <w:color w:val="333333"/>
          <w:sz w:val="24"/>
          <w:szCs w:val="24"/>
        </w:rPr>
        <w:t>prohibitions</w:t>
      </w:r>
      <w:r w:rsidR="003A3C21">
        <w:rPr>
          <w:rFonts w:ascii="Arial" w:hAnsi="Arial" w:cs="Arial"/>
          <w:color w:val="333333"/>
          <w:sz w:val="24"/>
          <w:szCs w:val="24"/>
        </w:rPr>
        <w:t xml:space="preserve">. </w:t>
      </w:r>
      <w:r>
        <w:rPr>
          <w:rFonts w:ascii="Arial" w:hAnsi="Arial" w:cs="Arial"/>
          <w:color w:val="333333"/>
          <w:sz w:val="24"/>
          <w:szCs w:val="24"/>
        </w:rPr>
        <w:t>On nuclear ship visits, r</w:t>
      </w:r>
      <w:r w:rsidR="003A3C21">
        <w:rPr>
          <w:rFonts w:ascii="Arial" w:hAnsi="Arial" w:cs="Arial"/>
          <w:color w:val="333333"/>
          <w:sz w:val="24"/>
          <w:szCs w:val="24"/>
        </w:rPr>
        <w:t xml:space="preserve">egional strengthening of bans on nuclear ship visits is certainly possible under the SPNFZ treaty’s Article </w:t>
      </w:r>
      <w:r>
        <w:rPr>
          <w:rFonts w:ascii="Arial" w:hAnsi="Arial" w:cs="Arial"/>
          <w:color w:val="333333"/>
          <w:sz w:val="24"/>
          <w:szCs w:val="24"/>
        </w:rPr>
        <w:t>5</w:t>
      </w:r>
      <w:r w:rsidR="003A3C21">
        <w:rPr>
          <w:rFonts w:ascii="Arial" w:hAnsi="Arial" w:cs="Arial"/>
          <w:color w:val="333333"/>
          <w:sz w:val="24"/>
          <w:szCs w:val="24"/>
        </w:rPr>
        <w:t xml:space="preserve">, </w:t>
      </w:r>
      <w:r w:rsidR="00206310">
        <w:rPr>
          <w:rFonts w:ascii="Arial" w:hAnsi="Arial" w:cs="Arial"/>
          <w:color w:val="333333"/>
          <w:sz w:val="24"/>
          <w:szCs w:val="24"/>
        </w:rPr>
        <w:t xml:space="preserve">if more and more regional states </w:t>
      </w:r>
      <w:r w:rsidR="002A36BD">
        <w:rPr>
          <w:rFonts w:ascii="Arial" w:hAnsi="Arial" w:cs="Arial"/>
          <w:color w:val="333333"/>
          <w:sz w:val="24"/>
          <w:szCs w:val="24"/>
        </w:rPr>
        <w:t xml:space="preserve">were to </w:t>
      </w:r>
      <w:r w:rsidR="003A3C21">
        <w:rPr>
          <w:rFonts w:ascii="Arial" w:hAnsi="Arial" w:cs="Arial"/>
          <w:color w:val="333333"/>
          <w:sz w:val="24"/>
          <w:szCs w:val="24"/>
        </w:rPr>
        <w:t xml:space="preserve">follow New Zealand’s example. It is also feasible to </w:t>
      </w:r>
      <w:r w:rsidR="008401A2">
        <w:rPr>
          <w:rFonts w:ascii="Arial" w:hAnsi="Arial" w:cs="Arial"/>
          <w:color w:val="333333"/>
          <w:sz w:val="24"/>
          <w:szCs w:val="24"/>
        </w:rPr>
        <w:t>revise</w:t>
      </w:r>
      <w:r w:rsidR="003A3C21">
        <w:rPr>
          <w:rFonts w:ascii="Arial" w:hAnsi="Arial" w:cs="Arial"/>
          <w:color w:val="333333"/>
          <w:sz w:val="24"/>
          <w:szCs w:val="24"/>
        </w:rPr>
        <w:t xml:space="preserve"> th</w:t>
      </w:r>
      <w:r w:rsidR="00206310">
        <w:rPr>
          <w:rFonts w:ascii="Arial" w:hAnsi="Arial" w:cs="Arial"/>
          <w:color w:val="333333"/>
          <w:sz w:val="24"/>
          <w:szCs w:val="24"/>
        </w:rPr>
        <w:t>e treaty itself to ban such vis</w:t>
      </w:r>
      <w:r w:rsidR="003A3C21">
        <w:rPr>
          <w:rFonts w:ascii="Arial" w:hAnsi="Arial" w:cs="Arial"/>
          <w:color w:val="333333"/>
          <w:sz w:val="24"/>
          <w:szCs w:val="24"/>
        </w:rPr>
        <w:t xml:space="preserve">its through the treaty’s amendment </w:t>
      </w:r>
      <w:r>
        <w:rPr>
          <w:rFonts w:ascii="Arial" w:hAnsi="Arial" w:cs="Arial"/>
          <w:color w:val="333333"/>
          <w:sz w:val="24"/>
          <w:szCs w:val="24"/>
        </w:rPr>
        <w:t>provisions</w:t>
      </w:r>
      <w:r w:rsidR="003A3C21">
        <w:rPr>
          <w:rFonts w:ascii="Arial" w:hAnsi="Arial" w:cs="Arial"/>
          <w:color w:val="333333"/>
          <w:sz w:val="24"/>
          <w:szCs w:val="24"/>
        </w:rPr>
        <w:t>, although this would be un</w:t>
      </w:r>
      <w:r w:rsidR="002A36BD">
        <w:rPr>
          <w:rFonts w:ascii="Arial" w:hAnsi="Arial" w:cs="Arial"/>
          <w:color w:val="333333"/>
          <w:sz w:val="24"/>
          <w:szCs w:val="24"/>
        </w:rPr>
        <w:t>likely while the current stance</w:t>
      </w:r>
      <w:r w:rsidR="003A3C21">
        <w:rPr>
          <w:rFonts w:ascii="Arial" w:hAnsi="Arial" w:cs="Arial"/>
          <w:color w:val="333333"/>
          <w:sz w:val="24"/>
          <w:szCs w:val="24"/>
        </w:rPr>
        <w:t xml:space="preserve"> of the Australian Government </w:t>
      </w:r>
      <w:r w:rsidR="00206310">
        <w:rPr>
          <w:rFonts w:ascii="Arial" w:hAnsi="Arial" w:cs="Arial"/>
          <w:color w:val="333333"/>
          <w:sz w:val="24"/>
          <w:szCs w:val="24"/>
        </w:rPr>
        <w:t>remain</w:t>
      </w:r>
      <w:r w:rsidR="002A36BD">
        <w:rPr>
          <w:rFonts w:ascii="Arial" w:hAnsi="Arial" w:cs="Arial"/>
          <w:color w:val="333333"/>
          <w:sz w:val="24"/>
          <w:szCs w:val="24"/>
        </w:rPr>
        <w:t>s</w:t>
      </w:r>
      <w:r w:rsidR="00206310">
        <w:rPr>
          <w:rFonts w:ascii="Arial" w:hAnsi="Arial" w:cs="Arial"/>
          <w:color w:val="333333"/>
          <w:sz w:val="24"/>
          <w:szCs w:val="24"/>
        </w:rPr>
        <w:t xml:space="preserve"> in place.</w:t>
      </w:r>
      <w:r w:rsidR="00374D43">
        <w:rPr>
          <w:rStyle w:val="FootnoteReference"/>
          <w:rFonts w:ascii="Arial" w:hAnsi="Arial" w:cs="Arial"/>
          <w:color w:val="333333"/>
          <w:sz w:val="24"/>
          <w:szCs w:val="24"/>
        </w:rPr>
        <w:footnoteReference w:id="23"/>
      </w:r>
    </w:p>
    <w:p w:rsidR="00206310" w:rsidRDefault="00206310" w:rsidP="00310F81">
      <w:pPr>
        <w:pStyle w:val="text-margin"/>
        <w:shd w:val="clear" w:color="auto" w:fill="FFFFFF"/>
        <w:spacing w:before="0" w:beforeAutospacing="0" w:after="0" w:afterAutospacing="0"/>
        <w:rPr>
          <w:rFonts w:ascii="Arial" w:hAnsi="Arial" w:cs="Arial"/>
          <w:color w:val="333333"/>
          <w:sz w:val="24"/>
          <w:szCs w:val="24"/>
        </w:rPr>
      </w:pPr>
    </w:p>
    <w:p w:rsidR="00391AFE" w:rsidRDefault="0020631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In the light of a </w:t>
      </w:r>
      <w:r w:rsidR="002A36BD">
        <w:rPr>
          <w:rFonts w:ascii="Arial" w:hAnsi="Arial" w:cs="Arial"/>
          <w:color w:val="333333"/>
          <w:sz w:val="24"/>
          <w:szCs w:val="24"/>
        </w:rPr>
        <w:t>potential</w:t>
      </w:r>
      <w:r>
        <w:rPr>
          <w:rFonts w:ascii="Arial" w:hAnsi="Arial" w:cs="Arial"/>
          <w:color w:val="333333"/>
          <w:sz w:val="24"/>
          <w:szCs w:val="24"/>
        </w:rPr>
        <w:t xml:space="preserve"> decision of major nuclear powers to redeploy tactical and intermediate nuclear weapons on board ships and planes visiting the region, the actual implementation of the South Pacific NWFZ clauses on port</w:t>
      </w:r>
      <w:r w:rsidR="0022353F">
        <w:rPr>
          <w:rFonts w:ascii="Arial" w:hAnsi="Arial" w:cs="Arial"/>
          <w:color w:val="333333"/>
          <w:sz w:val="24"/>
          <w:szCs w:val="24"/>
        </w:rPr>
        <w:t xml:space="preserve"> </w:t>
      </w:r>
      <w:r>
        <w:rPr>
          <w:rFonts w:ascii="Arial" w:hAnsi="Arial" w:cs="Arial"/>
          <w:color w:val="333333"/>
          <w:sz w:val="24"/>
          <w:szCs w:val="24"/>
        </w:rPr>
        <w:t>calls and territorial transit of nuclear armed vessels certainly warrant further tightening up to prevent de facto stationing by nuclear-arme</w:t>
      </w:r>
      <w:r w:rsidR="00391AFE">
        <w:rPr>
          <w:rFonts w:ascii="Arial" w:hAnsi="Arial" w:cs="Arial"/>
          <w:color w:val="333333"/>
          <w:sz w:val="24"/>
          <w:szCs w:val="24"/>
        </w:rPr>
        <w:t xml:space="preserve">d states. A recent </w:t>
      </w:r>
      <w:r w:rsidR="00353FCD">
        <w:rPr>
          <w:rFonts w:ascii="Arial" w:hAnsi="Arial" w:cs="Arial"/>
          <w:color w:val="333333"/>
          <w:sz w:val="24"/>
          <w:szCs w:val="24"/>
        </w:rPr>
        <w:t xml:space="preserve">2020 </w:t>
      </w:r>
      <w:r w:rsidR="00391AFE">
        <w:rPr>
          <w:rFonts w:ascii="Arial" w:hAnsi="Arial" w:cs="Arial"/>
          <w:color w:val="333333"/>
          <w:sz w:val="24"/>
          <w:szCs w:val="24"/>
        </w:rPr>
        <w:t>article by</w:t>
      </w:r>
      <w:r w:rsidR="00EE0C44">
        <w:rPr>
          <w:rFonts w:ascii="Arial" w:hAnsi="Arial" w:cs="Arial"/>
          <w:color w:val="333333"/>
          <w:sz w:val="24"/>
          <w:szCs w:val="24"/>
        </w:rPr>
        <w:t xml:space="preserve"> Samuel </w:t>
      </w:r>
      <w:proofErr w:type="spellStart"/>
      <w:r w:rsidR="00EE0C44">
        <w:rPr>
          <w:rFonts w:ascii="Arial" w:hAnsi="Arial" w:cs="Arial"/>
          <w:color w:val="333333"/>
          <w:sz w:val="24"/>
          <w:szCs w:val="24"/>
        </w:rPr>
        <w:t>Bashfeld</w:t>
      </w:r>
      <w:proofErr w:type="spellEnd"/>
      <w:r w:rsidR="00EE0C44">
        <w:rPr>
          <w:rFonts w:ascii="Arial" w:hAnsi="Arial" w:cs="Arial"/>
          <w:color w:val="333333"/>
          <w:sz w:val="24"/>
          <w:szCs w:val="24"/>
        </w:rPr>
        <w:t xml:space="preserve"> </w:t>
      </w:r>
      <w:r w:rsidR="002A36BD">
        <w:rPr>
          <w:rFonts w:ascii="Arial" w:hAnsi="Arial" w:cs="Arial"/>
          <w:color w:val="333333"/>
          <w:sz w:val="24"/>
          <w:szCs w:val="24"/>
        </w:rPr>
        <w:t xml:space="preserve">that forms part of </w:t>
      </w:r>
      <w:r w:rsidR="00353FCD">
        <w:rPr>
          <w:rFonts w:ascii="Arial" w:hAnsi="Arial" w:cs="Arial"/>
          <w:color w:val="333333"/>
          <w:sz w:val="24"/>
          <w:szCs w:val="24"/>
        </w:rPr>
        <w:t xml:space="preserve">a </w:t>
      </w:r>
      <w:r w:rsidR="002A36BD">
        <w:rPr>
          <w:rFonts w:ascii="Arial" w:hAnsi="Arial" w:cs="Arial"/>
          <w:color w:val="333333"/>
          <w:sz w:val="24"/>
          <w:szCs w:val="24"/>
        </w:rPr>
        <w:t>two-year Australian National Security College</w:t>
      </w:r>
      <w:r w:rsidR="00353FCD">
        <w:rPr>
          <w:rFonts w:ascii="Arial" w:hAnsi="Arial" w:cs="Arial"/>
          <w:color w:val="333333"/>
          <w:sz w:val="24"/>
          <w:szCs w:val="24"/>
        </w:rPr>
        <w:t>, Australian Defence Department supported</w:t>
      </w:r>
      <w:r w:rsidR="00A525BC">
        <w:rPr>
          <w:rFonts w:ascii="Arial" w:hAnsi="Arial" w:cs="Arial"/>
          <w:color w:val="333333"/>
          <w:sz w:val="24"/>
          <w:szCs w:val="24"/>
        </w:rPr>
        <w:t>,</w:t>
      </w:r>
      <w:r w:rsidR="00353FCD">
        <w:rPr>
          <w:rFonts w:ascii="Arial" w:hAnsi="Arial" w:cs="Arial"/>
          <w:color w:val="333333"/>
          <w:sz w:val="24"/>
          <w:szCs w:val="24"/>
        </w:rPr>
        <w:t xml:space="preserve"> project</w:t>
      </w:r>
      <w:r w:rsidR="00D31EE3">
        <w:rPr>
          <w:rFonts w:ascii="Arial" w:hAnsi="Arial" w:cs="Arial"/>
          <w:color w:val="333333"/>
          <w:sz w:val="24"/>
          <w:szCs w:val="24"/>
        </w:rPr>
        <w:t xml:space="preserve"> on the Indian Ocean</w:t>
      </w:r>
      <w:r w:rsidR="00A525BC">
        <w:rPr>
          <w:rFonts w:ascii="Arial" w:hAnsi="Arial" w:cs="Arial"/>
          <w:color w:val="333333"/>
          <w:sz w:val="24"/>
          <w:szCs w:val="24"/>
        </w:rPr>
        <w:t xml:space="preserve"> </w:t>
      </w:r>
      <w:r w:rsidR="00D31EE3">
        <w:rPr>
          <w:rFonts w:ascii="Arial" w:hAnsi="Arial" w:cs="Arial"/>
          <w:color w:val="333333"/>
          <w:sz w:val="24"/>
          <w:szCs w:val="24"/>
        </w:rPr>
        <w:t>notes:</w:t>
      </w:r>
    </w:p>
    <w:p w:rsidR="00A525BC" w:rsidRDefault="00A525BC" w:rsidP="00310F81">
      <w:pPr>
        <w:pStyle w:val="text-margin"/>
        <w:shd w:val="clear" w:color="auto" w:fill="FFFFFF"/>
        <w:spacing w:before="0" w:beforeAutospacing="0" w:after="0" w:afterAutospacing="0"/>
        <w:rPr>
          <w:rFonts w:ascii="Arial" w:hAnsi="Arial" w:cs="Arial"/>
          <w:color w:val="333333"/>
          <w:sz w:val="24"/>
          <w:szCs w:val="24"/>
        </w:rPr>
      </w:pPr>
    </w:p>
    <w:p w:rsidR="00EE0C44" w:rsidRDefault="00EE0C44"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w:t>
      </w:r>
      <w:r w:rsidRPr="00353FCD">
        <w:rPr>
          <w:rFonts w:ascii="Arial" w:hAnsi="Arial" w:cs="Arial"/>
          <w:i/>
          <w:color w:val="333333"/>
          <w:sz w:val="24"/>
          <w:szCs w:val="24"/>
        </w:rPr>
        <w:t xml:space="preserve">Australia takes advantage of…ill-defined wording in the Treaty of Rarotonga…to host nuclear-capable US platforms. By not specifying the duration of a “port visit’, Australia is able to manage alliance obligations while complying with a treaty similar in scope and </w:t>
      </w:r>
      <w:r w:rsidR="00374D43" w:rsidRPr="00353FCD">
        <w:rPr>
          <w:rFonts w:ascii="Arial" w:hAnsi="Arial" w:cs="Arial"/>
          <w:i/>
          <w:color w:val="333333"/>
          <w:sz w:val="24"/>
          <w:szCs w:val="24"/>
        </w:rPr>
        <w:t xml:space="preserve">design to the </w:t>
      </w:r>
      <w:proofErr w:type="spellStart"/>
      <w:r w:rsidR="00374D43" w:rsidRPr="00353FCD">
        <w:rPr>
          <w:rFonts w:ascii="Arial" w:hAnsi="Arial" w:cs="Arial"/>
          <w:i/>
          <w:color w:val="333333"/>
          <w:sz w:val="24"/>
          <w:szCs w:val="24"/>
        </w:rPr>
        <w:t>Pelindaba</w:t>
      </w:r>
      <w:proofErr w:type="spellEnd"/>
      <w:r w:rsidR="00374D43" w:rsidRPr="00353FCD">
        <w:rPr>
          <w:rFonts w:ascii="Arial" w:hAnsi="Arial" w:cs="Arial"/>
          <w:i/>
          <w:color w:val="333333"/>
          <w:sz w:val="24"/>
          <w:szCs w:val="24"/>
        </w:rPr>
        <w:t xml:space="preserve"> Treaty</w:t>
      </w:r>
      <w:r>
        <w:rPr>
          <w:rFonts w:ascii="Arial" w:hAnsi="Arial" w:cs="Arial"/>
          <w:color w:val="333333"/>
          <w:sz w:val="24"/>
          <w:szCs w:val="24"/>
        </w:rPr>
        <w:t>“</w:t>
      </w:r>
      <w:r w:rsidR="00374D43">
        <w:rPr>
          <w:rFonts w:ascii="Arial" w:hAnsi="Arial" w:cs="Arial"/>
          <w:color w:val="333333"/>
          <w:sz w:val="24"/>
          <w:szCs w:val="24"/>
        </w:rPr>
        <w:t>.</w:t>
      </w:r>
      <w:r w:rsidR="00374D43">
        <w:rPr>
          <w:rStyle w:val="FootnoteReference"/>
          <w:rFonts w:ascii="Arial" w:hAnsi="Arial" w:cs="Arial"/>
          <w:color w:val="333333"/>
          <w:sz w:val="24"/>
          <w:szCs w:val="24"/>
        </w:rPr>
        <w:footnoteReference w:id="24"/>
      </w:r>
    </w:p>
    <w:p w:rsidR="00391AFE" w:rsidRDefault="00391AFE" w:rsidP="00310F81">
      <w:pPr>
        <w:pStyle w:val="text-margin"/>
        <w:shd w:val="clear" w:color="auto" w:fill="FFFFFF"/>
        <w:spacing w:before="0" w:beforeAutospacing="0" w:after="0" w:afterAutospacing="0"/>
        <w:rPr>
          <w:rFonts w:ascii="Arial" w:hAnsi="Arial" w:cs="Arial"/>
          <w:color w:val="333333"/>
          <w:sz w:val="24"/>
          <w:szCs w:val="24"/>
        </w:rPr>
      </w:pPr>
    </w:p>
    <w:p w:rsidR="00EE0C44" w:rsidRDefault="00CE606F"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Australia’s</w:t>
      </w:r>
      <w:r w:rsidR="00EE0C44">
        <w:rPr>
          <w:rFonts w:ascii="Arial" w:hAnsi="Arial" w:cs="Arial"/>
          <w:color w:val="333333"/>
          <w:sz w:val="24"/>
          <w:szCs w:val="24"/>
        </w:rPr>
        <w:t xml:space="preserve"> practice would seem to conflict with the whole </w:t>
      </w:r>
      <w:r w:rsidR="00917749">
        <w:rPr>
          <w:rFonts w:ascii="Arial" w:hAnsi="Arial" w:cs="Arial"/>
          <w:color w:val="333333"/>
          <w:sz w:val="24"/>
          <w:szCs w:val="24"/>
        </w:rPr>
        <w:t xml:space="preserve">intent and </w:t>
      </w:r>
      <w:r w:rsidR="00EE0C44">
        <w:rPr>
          <w:rFonts w:ascii="Arial" w:hAnsi="Arial" w:cs="Arial"/>
          <w:color w:val="333333"/>
          <w:sz w:val="24"/>
          <w:szCs w:val="24"/>
        </w:rPr>
        <w:t>spirit of the SPNFZ treaty</w:t>
      </w:r>
      <w:r w:rsidR="00917749">
        <w:rPr>
          <w:rFonts w:ascii="Arial" w:hAnsi="Arial" w:cs="Arial"/>
          <w:color w:val="333333"/>
          <w:sz w:val="24"/>
          <w:szCs w:val="24"/>
        </w:rPr>
        <w:t>’s anti-stationing obligations</w:t>
      </w:r>
      <w:r w:rsidR="00EE0C44">
        <w:rPr>
          <w:rFonts w:ascii="Arial" w:hAnsi="Arial" w:cs="Arial"/>
          <w:color w:val="333333"/>
          <w:sz w:val="24"/>
          <w:szCs w:val="24"/>
        </w:rPr>
        <w:t>, and opens the wider South Pacific region and neighbouring states to possible targeting and involvement</w:t>
      </w:r>
      <w:r w:rsidR="003C539F">
        <w:rPr>
          <w:rFonts w:ascii="Arial" w:hAnsi="Arial" w:cs="Arial"/>
          <w:color w:val="333333"/>
          <w:sz w:val="24"/>
          <w:szCs w:val="24"/>
        </w:rPr>
        <w:t xml:space="preserve">, particularly given nuclear powers’ embracing of Air-Sea Battle concepts in which not only direct targets but also communication infrastructure may be targeted </w:t>
      </w:r>
      <w:r w:rsidR="00A525BC">
        <w:rPr>
          <w:rFonts w:ascii="Arial" w:hAnsi="Arial" w:cs="Arial"/>
          <w:color w:val="333333"/>
          <w:sz w:val="24"/>
          <w:szCs w:val="24"/>
        </w:rPr>
        <w:t xml:space="preserve">in </w:t>
      </w:r>
      <w:r w:rsidR="003C539F">
        <w:rPr>
          <w:rFonts w:ascii="Arial" w:hAnsi="Arial" w:cs="Arial"/>
          <w:color w:val="333333"/>
          <w:sz w:val="24"/>
          <w:szCs w:val="24"/>
        </w:rPr>
        <w:t>the process of rapid nuclear escalation.</w:t>
      </w:r>
      <w:r w:rsidR="00EE0C44">
        <w:rPr>
          <w:rFonts w:ascii="Arial" w:hAnsi="Arial" w:cs="Arial"/>
          <w:color w:val="333333"/>
          <w:sz w:val="24"/>
          <w:szCs w:val="24"/>
        </w:rPr>
        <w:t xml:space="preserve"> </w:t>
      </w:r>
      <w:r w:rsidR="003C539F">
        <w:rPr>
          <w:rFonts w:ascii="Arial" w:hAnsi="Arial" w:cs="Arial"/>
          <w:color w:val="333333"/>
          <w:sz w:val="24"/>
          <w:szCs w:val="24"/>
        </w:rPr>
        <w:t>Such possibilities would seem</w:t>
      </w:r>
      <w:r w:rsidR="00EE0C44">
        <w:rPr>
          <w:rFonts w:ascii="Arial" w:hAnsi="Arial" w:cs="Arial"/>
          <w:color w:val="333333"/>
          <w:sz w:val="24"/>
          <w:szCs w:val="24"/>
        </w:rPr>
        <w:t xml:space="preserve"> to confirm the original </w:t>
      </w:r>
      <w:r w:rsidR="003C539F">
        <w:rPr>
          <w:rFonts w:ascii="Arial" w:hAnsi="Arial" w:cs="Arial"/>
          <w:color w:val="333333"/>
          <w:sz w:val="24"/>
          <w:szCs w:val="24"/>
        </w:rPr>
        <w:t>concerns</w:t>
      </w:r>
      <w:r w:rsidR="00EE0C44">
        <w:rPr>
          <w:rFonts w:ascii="Arial" w:hAnsi="Arial" w:cs="Arial"/>
          <w:color w:val="333333"/>
          <w:sz w:val="24"/>
          <w:szCs w:val="24"/>
        </w:rPr>
        <w:t xml:space="preserve"> of Vanuatu and Papua New Guinea </w:t>
      </w:r>
      <w:r w:rsidR="003C539F">
        <w:rPr>
          <w:rFonts w:ascii="Arial" w:hAnsi="Arial" w:cs="Arial"/>
          <w:color w:val="333333"/>
          <w:sz w:val="24"/>
          <w:szCs w:val="24"/>
        </w:rPr>
        <w:t>during the</w:t>
      </w:r>
      <w:r w:rsidR="00EE0C44">
        <w:rPr>
          <w:rFonts w:ascii="Arial" w:hAnsi="Arial" w:cs="Arial"/>
          <w:color w:val="333333"/>
          <w:sz w:val="24"/>
          <w:szCs w:val="24"/>
        </w:rPr>
        <w:t xml:space="preserve"> Rarotonga Treaty’s negotiation</w:t>
      </w:r>
      <w:r w:rsidR="003C539F">
        <w:rPr>
          <w:rFonts w:ascii="Arial" w:hAnsi="Arial" w:cs="Arial"/>
          <w:color w:val="333333"/>
          <w:sz w:val="24"/>
          <w:szCs w:val="24"/>
        </w:rPr>
        <w:t xml:space="preserve">s </w:t>
      </w:r>
      <w:r w:rsidR="00391AFE">
        <w:rPr>
          <w:rFonts w:ascii="Arial" w:hAnsi="Arial" w:cs="Arial"/>
          <w:color w:val="333333"/>
          <w:sz w:val="24"/>
          <w:szCs w:val="24"/>
        </w:rPr>
        <w:t>that</w:t>
      </w:r>
      <w:r w:rsidR="00EE0C44">
        <w:rPr>
          <w:rFonts w:ascii="Arial" w:hAnsi="Arial" w:cs="Arial"/>
          <w:color w:val="333333"/>
          <w:sz w:val="24"/>
          <w:szCs w:val="24"/>
        </w:rPr>
        <w:t xml:space="preserve"> there be limits on</w:t>
      </w:r>
      <w:r w:rsidR="00391AFE">
        <w:rPr>
          <w:rFonts w:ascii="Arial" w:hAnsi="Arial" w:cs="Arial"/>
          <w:color w:val="333333"/>
          <w:sz w:val="24"/>
          <w:szCs w:val="24"/>
        </w:rPr>
        <w:t xml:space="preserve"> the</w:t>
      </w:r>
      <w:r w:rsidR="00EE0C44">
        <w:rPr>
          <w:rFonts w:ascii="Arial" w:hAnsi="Arial" w:cs="Arial"/>
          <w:color w:val="333333"/>
          <w:sz w:val="24"/>
          <w:szCs w:val="24"/>
        </w:rPr>
        <w:t xml:space="preserve"> duration and pattern of port visits. </w:t>
      </w:r>
      <w:r w:rsidR="00391AFE">
        <w:rPr>
          <w:rFonts w:ascii="Arial" w:hAnsi="Arial" w:cs="Arial"/>
          <w:color w:val="333333"/>
          <w:sz w:val="24"/>
          <w:szCs w:val="24"/>
        </w:rPr>
        <w:t>Negotiators of p</w:t>
      </w:r>
      <w:r w:rsidR="00EE0C44">
        <w:rPr>
          <w:rFonts w:ascii="Arial" w:hAnsi="Arial" w:cs="Arial"/>
          <w:color w:val="333333"/>
          <w:sz w:val="24"/>
          <w:szCs w:val="24"/>
        </w:rPr>
        <w:t>ropose</w:t>
      </w:r>
      <w:r w:rsidR="00391AFE">
        <w:rPr>
          <w:rFonts w:ascii="Arial" w:hAnsi="Arial" w:cs="Arial"/>
          <w:color w:val="333333"/>
          <w:sz w:val="24"/>
          <w:szCs w:val="24"/>
        </w:rPr>
        <w:t xml:space="preserve">d new zones, such as the Middle East Weapon of Mass Destruction Free Zone, </w:t>
      </w:r>
      <w:r w:rsidR="003C539F">
        <w:rPr>
          <w:rFonts w:ascii="Arial" w:hAnsi="Arial" w:cs="Arial"/>
          <w:color w:val="333333"/>
          <w:sz w:val="24"/>
          <w:szCs w:val="24"/>
        </w:rPr>
        <w:t>might well</w:t>
      </w:r>
      <w:r w:rsidR="00917749">
        <w:rPr>
          <w:rFonts w:ascii="Arial" w:hAnsi="Arial" w:cs="Arial"/>
          <w:color w:val="333333"/>
          <w:sz w:val="24"/>
          <w:szCs w:val="24"/>
        </w:rPr>
        <w:t xml:space="preserve"> </w:t>
      </w:r>
      <w:r w:rsidR="00EE0C44">
        <w:rPr>
          <w:rFonts w:ascii="Arial" w:hAnsi="Arial" w:cs="Arial"/>
          <w:color w:val="333333"/>
          <w:sz w:val="24"/>
          <w:szCs w:val="24"/>
        </w:rPr>
        <w:t xml:space="preserve">consider </w:t>
      </w:r>
      <w:r w:rsidR="00A525BC">
        <w:rPr>
          <w:rFonts w:ascii="Arial" w:hAnsi="Arial" w:cs="Arial"/>
          <w:color w:val="333333"/>
          <w:sz w:val="24"/>
          <w:szCs w:val="24"/>
        </w:rPr>
        <w:t>the need for a</w:t>
      </w:r>
      <w:r w:rsidR="00391AFE">
        <w:rPr>
          <w:rFonts w:ascii="Arial" w:hAnsi="Arial" w:cs="Arial"/>
          <w:color w:val="333333"/>
          <w:sz w:val="24"/>
          <w:szCs w:val="24"/>
        </w:rPr>
        <w:t xml:space="preserve"> </w:t>
      </w:r>
      <w:r>
        <w:rPr>
          <w:rFonts w:ascii="Arial" w:hAnsi="Arial" w:cs="Arial"/>
          <w:color w:val="333333"/>
          <w:sz w:val="24"/>
          <w:szCs w:val="24"/>
        </w:rPr>
        <w:t xml:space="preserve">more watertight </w:t>
      </w:r>
      <w:r w:rsidR="00EE0C44">
        <w:rPr>
          <w:rFonts w:ascii="Arial" w:hAnsi="Arial" w:cs="Arial"/>
          <w:color w:val="333333"/>
          <w:sz w:val="24"/>
          <w:szCs w:val="24"/>
        </w:rPr>
        <w:t xml:space="preserve">definition of “stationing” to prevent </w:t>
      </w:r>
      <w:r w:rsidR="00391AFE">
        <w:rPr>
          <w:rFonts w:ascii="Arial" w:hAnsi="Arial" w:cs="Arial"/>
          <w:color w:val="333333"/>
          <w:sz w:val="24"/>
          <w:szCs w:val="24"/>
        </w:rPr>
        <w:t>any possibilit</w:t>
      </w:r>
      <w:r w:rsidR="0041427C">
        <w:rPr>
          <w:rFonts w:ascii="Arial" w:hAnsi="Arial" w:cs="Arial"/>
          <w:color w:val="333333"/>
          <w:sz w:val="24"/>
          <w:szCs w:val="24"/>
        </w:rPr>
        <w:t>y of de facto stationing under the guise of frequent and prolonged port calls by nuclear-armed ships or airport calls by nuclear-armed aircraft.</w:t>
      </w:r>
    </w:p>
    <w:p w:rsidR="00391AFE" w:rsidRDefault="00391AFE" w:rsidP="00310F81">
      <w:pPr>
        <w:pStyle w:val="text-margin"/>
        <w:shd w:val="clear" w:color="auto" w:fill="FFFFFF"/>
        <w:spacing w:before="0" w:beforeAutospacing="0" w:after="0" w:afterAutospacing="0"/>
        <w:rPr>
          <w:rFonts w:ascii="Arial" w:hAnsi="Arial" w:cs="Arial"/>
          <w:color w:val="333333"/>
          <w:sz w:val="24"/>
          <w:szCs w:val="24"/>
        </w:rPr>
      </w:pPr>
    </w:p>
    <w:p w:rsidR="0022353F" w:rsidRPr="0022353F" w:rsidRDefault="0022353F" w:rsidP="00310F81">
      <w:pPr>
        <w:pStyle w:val="text-margin"/>
        <w:shd w:val="clear" w:color="auto" w:fill="FFFFFF"/>
        <w:spacing w:before="0" w:beforeAutospacing="0" w:after="0" w:afterAutospacing="0"/>
        <w:rPr>
          <w:rFonts w:ascii="Arial" w:hAnsi="Arial" w:cs="Arial"/>
          <w:b/>
          <w:i/>
          <w:color w:val="333333"/>
          <w:sz w:val="24"/>
          <w:szCs w:val="24"/>
        </w:rPr>
      </w:pPr>
      <w:r w:rsidRPr="0022353F">
        <w:rPr>
          <w:rFonts w:ascii="Arial" w:hAnsi="Arial" w:cs="Arial"/>
          <w:b/>
          <w:i/>
          <w:color w:val="333333"/>
          <w:sz w:val="24"/>
          <w:szCs w:val="24"/>
        </w:rPr>
        <w:t>Implications: Nuclear-Armed Transit in territorial seas</w:t>
      </w:r>
    </w:p>
    <w:p w:rsidR="0022353F" w:rsidRDefault="0022353F" w:rsidP="00310F81">
      <w:pPr>
        <w:pStyle w:val="text-margin"/>
        <w:shd w:val="clear" w:color="auto" w:fill="FFFFFF"/>
        <w:spacing w:before="0" w:beforeAutospacing="0" w:after="0" w:afterAutospacing="0"/>
        <w:rPr>
          <w:rFonts w:ascii="Arial" w:hAnsi="Arial" w:cs="Arial"/>
          <w:color w:val="333333"/>
          <w:sz w:val="24"/>
          <w:szCs w:val="24"/>
        </w:rPr>
      </w:pPr>
    </w:p>
    <w:p w:rsidR="00D0272A" w:rsidRDefault="00917749"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Beyond bans on nuclear-armed vessel port</w:t>
      </w:r>
      <w:r w:rsidR="0022353F">
        <w:rPr>
          <w:rFonts w:ascii="Arial" w:hAnsi="Arial" w:cs="Arial"/>
          <w:color w:val="333333"/>
          <w:sz w:val="24"/>
          <w:szCs w:val="24"/>
        </w:rPr>
        <w:t xml:space="preserve"> </w:t>
      </w:r>
      <w:r>
        <w:rPr>
          <w:rFonts w:ascii="Arial" w:hAnsi="Arial" w:cs="Arial"/>
          <w:color w:val="333333"/>
          <w:sz w:val="24"/>
          <w:szCs w:val="24"/>
        </w:rPr>
        <w:t xml:space="preserve">calls, there is the further issue of territorial transit. Under </w:t>
      </w:r>
      <w:r w:rsidR="003B0392">
        <w:rPr>
          <w:rFonts w:ascii="Arial" w:hAnsi="Arial" w:cs="Arial"/>
          <w:color w:val="333333"/>
          <w:sz w:val="24"/>
          <w:szCs w:val="24"/>
        </w:rPr>
        <w:t>the Rarotonga Treaty’s Article 5</w:t>
      </w:r>
      <w:r w:rsidR="007A6F25">
        <w:rPr>
          <w:rFonts w:ascii="Arial" w:hAnsi="Arial" w:cs="Arial"/>
          <w:color w:val="333333"/>
          <w:sz w:val="24"/>
          <w:szCs w:val="24"/>
        </w:rPr>
        <w:t>,</w:t>
      </w:r>
      <w:r>
        <w:rPr>
          <w:rFonts w:ascii="Arial" w:hAnsi="Arial" w:cs="Arial"/>
          <w:color w:val="333333"/>
          <w:sz w:val="24"/>
          <w:szCs w:val="24"/>
        </w:rPr>
        <w:t xml:space="preserve"> as well as</w:t>
      </w:r>
      <w:r w:rsidR="007A6F25">
        <w:rPr>
          <w:rFonts w:ascii="Arial" w:hAnsi="Arial" w:cs="Arial"/>
          <w:color w:val="333333"/>
          <w:sz w:val="24"/>
          <w:szCs w:val="24"/>
        </w:rPr>
        <w:t xml:space="preserve"> under</w:t>
      </w:r>
      <w:r>
        <w:rPr>
          <w:rFonts w:ascii="Arial" w:hAnsi="Arial" w:cs="Arial"/>
          <w:color w:val="333333"/>
          <w:sz w:val="24"/>
          <w:szCs w:val="24"/>
        </w:rPr>
        <w:t xml:space="preserve"> the 1987 New Zealand Nuclear Free Zone legislation</w:t>
      </w:r>
      <w:r w:rsidR="007A6F25">
        <w:rPr>
          <w:rFonts w:ascii="Arial" w:hAnsi="Arial" w:cs="Arial"/>
          <w:color w:val="333333"/>
          <w:sz w:val="24"/>
          <w:szCs w:val="24"/>
        </w:rPr>
        <w:t>,</w:t>
      </w:r>
      <w:r>
        <w:rPr>
          <w:rFonts w:ascii="Arial" w:hAnsi="Arial" w:cs="Arial"/>
          <w:color w:val="333333"/>
          <w:sz w:val="24"/>
          <w:szCs w:val="24"/>
        </w:rPr>
        <w:t xml:space="preserve"> territorial waters transit is permitted under rights of “innocent passage”. </w:t>
      </w:r>
      <w:r w:rsidR="003647AF">
        <w:rPr>
          <w:rFonts w:ascii="Arial" w:hAnsi="Arial" w:cs="Arial"/>
          <w:color w:val="333333"/>
          <w:sz w:val="24"/>
          <w:szCs w:val="24"/>
        </w:rPr>
        <w:t>The wording of this article can be construed as allowing nuclear-weapon-states</w:t>
      </w:r>
      <w:r w:rsidR="00D0272A">
        <w:rPr>
          <w:rFonts w:ascii="Arial" w:hAnsi="Arial" w:cs="Arial"/>
          <w:color w:val="333333"/>
          <w:sz w:val="24"/>
          <w:szCs w:val="24"/>
        </w:rPr>
        <w:t xml:space="preserve"> </w:t>
      </w:r>
      <w:r w:rsidR="00CE606F">
        <w:rPr>
          <w:rFonts w:ascii="Arial" w:hAnsi="Arial" w:cs="Arial"/>
          <w:color w:val="333333"/>
          <w:sz w:val="24"/>
          <w:szCs w:val="24"/>
        </w:rPr>
        <w:t>an automatic</w:t>
      </w:r>
      <w:r w:rsidR="00D0272A">
        <w:rPr>
          <w:rFonts w:ascii="Arial" w:hAnsi="Arial" w:cs="Arial"/>
          <w:color w:val="333333"/>
          <w:sz w:val="24"/>
          <w:szCs w:val="24"/>
        </w:rPr>
        <w:t xml:space="preserve"> legal right</w:t>
      </w:r>
      <w:r w:rsidR="003647AF">
        <w:rPr>
          <w:rFonts w:ascii="Arial" w:hAnsi="Arial" w:cs="Arial"/>
          <w:color w:val="333333"/>
          <w:sz w:val="24"/>
          <w:szCs w:val="24"/>
        </w:rPr>
        <w:t xml:space="preserve"> to transit through the territorial waters of nuclear-free-zone members without needing permission</w:t>
      </w:r>
      <w:r w:rsidR="00D0272A">
        <w:rPr>
          <w:rFonts w:ascii="Arial" w:hAnsi="Arial" w:cs="Arial"/>
          <w:color w:val="333333"/>
          <w:sz w:val="24"/>
          <w:szCs w:val="24"/>
        </w:rPr>
        <w:t xml:space="preserve"> from the relevant NWFZ members, and</w:t>
      </w:r>
      <w:r w:rsidR="00A525BC">
        <w:rPr>
          <w:rFonts w:ascii="Arial" w:hAnsi="Arial" w:cs="Arial"/>
          <w:color w:val="333333"/>
          <w:sz w:val="24"/>
          <w:szCs w:val="24"/>
        </w:rPr>
        <w:t xml:space="preserve">, at the time of negotiations, </w:t>
      </w:r>
      <w:r w:rsidR="00D0272A">
        <w:rPr>
          <w:rFonts w:ascii="Arial" w:hAnsi="Arial" w:cs="Arial"/>
          <w:color w:val="333333"/>
          <w:sz w:val="24"/>
          <w:szCs w:val="24"/>
        </w:rPr>
        <w:t>the Australian Chair of the Rarotonga Treaty</w:t>
      </w:r>
      <w:r w:rsidR="00CE606F">
        <w:rPr>
          <w:rFonts w:ascii="Arial" w:hAnsi="Arial" w:cs="Arial"/>
          <w:color w:val="333333"/>
          <w:sz w:val="24"/>
          <w:szCs w:val="24"/>
        </w:rPr>
        <w:t xml:space="preserve"> </w:t>
      </w:r>
      <w:r w:rsidR="00D0272A">
        <w:rPr>
          <w:rFonts w:ascii="Arial" w:hAnsi="Arial" w:cs="Arial"/>
          <w:color w:val="333333"/>
          <w:sz w:val="24"/>
          <w:szCs w:val="24"/>
        </w:rPr>
        <w:t>claimed</w:t>
      </w:r>
      <w:r w:rsidR="00A525BC">
        <w:rPr>
          <w:rFonts w:ascii="Arial" w:hAnsi="Arial" w:cs="Arial"/>
          <w:color w:val="333333"/>
          <w:sz w:val="24"/>
          <w:szCs w:val="24"/>
        </w:rPr>
        <w:t xml:space="preserve"> that </w:t>
      </w:r>
      <w:r w:rsidR="00D0272A">
        <w:rPr>
          <w:rFonts w:ascii="Arial" w:hAnsi="Arial" w:cs="Arial"/>
          <w:color w:val="333333"/>
          <w:sz w:val="24"/>
          <w:szCs w:val="24"/>
        </w:rPr>
        <w:t>this was the case.</w:t>
      </w:r>
      <w:r w:rsidR="003647AF">
        <w:rPr>
          <w:rFonts w:ascii="Arial" w:hAnsi="Arial" w:cs="Arial"/>
          <w:color w:val="333333"/>
          <w:sz w:val="24"/>
          <w:szCs w:val="24"/>
        </w:rPr>
        <w:t xml:space="preserve"> However, under the Law of the Sea (UNCLOS)</w:t>
      </w:r>
      <w:r w:rsidR="00D0272A">
        <w:rPr>
          <w:rFonts w:ascii="Arial" w:hAnsi="Arial" w:cs="Arial"/>
          <w:color w:val="333333"/>
          <w:sz w:val="24"/>
          <w:szCs w:val="24"/>
        </w:rPr>
        <w:t>, this is most certainly not the case. In a detailed legal study</w:t>
      </w:r>
      <w:r w:rsidR="00A97B29">
        <w:rPr>
          <w:rFonts w:ascii="Arial" w:hAnsi="Arial" w:cs="Arial"/>
          <w:color w:val="333333"/>
          <w:sz w:val="24"/>
          <w:szCs w:val="24"/>
        </w:rPr>
        <w:t xml:space="preserve"> of the Rarotonga Treaty</w:t>
      </w:r>
      <w:r w:rsidR="001334D1">
        <w:rPr>
          <w:rStyle w:val="FootnoteReference"/>
          <w:rFonts w:ascii="Arial" w:hAnsi="Arial" w:cs="Arial"/>
          <w:color w:val="333333"/>
          <w:sz w:val="24"/>
          <w:szCs w:val="24"/>
        </w:rPr>
        <w:footnoteReference w:id="25"/>
      </w:r>
      <w:r w:rsidR="00A97B29">
        <w:rPr>
          <w:rFonts w:ascii="Arial" w:hAnsi="Arial" w:cs="Arial"/>
          <w:color w:val="333333"/>
          <w:sz w:val="24"/>
          <w:szCs w:val="24"/>
        </w:rPr>
        <w:t xml:space="preserve">, </w:t>
      </w:r>
      <w:proofErr w:type="spellStart"/>
      <w:r w:rsidR="00A97B29">
        <w:rPr>
          <w:rFonts w:ascii="Arial" w:hAnsi="Arial" w:cs="Arial"/>
          <w:color w:val="333333"/>
          <w:sz w:val="24"/>
          <w:szCs w:val="24"/>
        </w:rPr>
        <w:t>Philp</w:t>
      </w:r>
      <w:proofErr w:type="spellEnd"/>
      <w:r w:rsidR="00D0272A">
        <w:rPr>
          <w:rFonts w:ascii="Arial" w:hAnsi="Arial" w:cs="Arial"/>
          <w:color w:val="333333"/>
          <w:sz w:val="24"/>
          <w:szCs w:val="24"/>
        </w:rPr>
        <w:t xml:space="preserve"> notes that</w:t>
      </w:r>
      <w:r w:rsidR="00A525BC">
        <w:rPr>
          <w:rFonts w:ascii="Arial" w:hAnsi="Arial" w:cs="Arial"/>
          <w:color w:val="333333"/>
          <w:sz w:val="24"/>
          <w:szCs w:val="24"/>
        </w:rPr>
        <w:t xml:space="preserve">, </w:t>
      </w:r>
      <w:r w:rsidR="00D0272A">
        <w:rPr>
          <w:rFonts w:ascii="Arial" w:hAnsi="Arial" w:cs="Arial"/>
          <w:color w:val="333333"/>
          <w:sz w:val="24"/>
          <w:szCs w:val="24"/>
        </w:rPr>
        <w:t>while it does guarantee innocent passage rights of transit through territorial waters, UNCLOS defines innocent passage as passage which is “not prejudicial to the peace, good order, or security of the coastal State”, and, more specifically still, that the rights of coastal states would be violated if a transiting vessel engages in any of the following activities:</w:t>
      </w:r>
    </w:p>
    <w:p w:rsidR="00D0272A" w:rsidRDefault="00D0272A" w:rsidP="00310F81">
      <w:pPr>
        <w:pStyle w:val="text-margin"/>
        <w:shd w:val="clear" w:color="auto" w:fill="FFFFFF"/>
        <w:spacing w:before="0" w:beforeAutospacing="0" w:after="0" w:afterAutospacing="0"/>
        <w:rPr>
          <w:rFonts w:ascii="Arial" w:hAnsi="Arial" w:cs="Arial"/>
          <w:color w:val="333333"/>
          <w:sz w:val="24"/>
          <w:szCs w:val="24"/>
        </w:rPr>
      </w:pPr>
    </w:p>
    <w:p w:rsidR="00D0272A" w:rsidRPr="00A97B29" w:rsidRDefault="00D0272A" w:rsidP="00310F81">
      <w:pPr>
        <w:pStyle w:val="text-margin"/>
        <w:shd w:val="clear" w:color="auto" w:fill="FFFFFF"/>
        <w:spacing w:before="0" w:beforeAutospacing="0" w:after="0" w:afterAutospacing="0"/>
        <w:rPr>
          <w:rFonts w:ascii="Arial" w:hAnsi="Arial" w:cs="Arial"/>
          <w:i/>
          <w:color w:val="333333"/>
          <w:sz w:val="24"/>
          <w:szCs w:val="24"/>
        </w:rPr>
      </w:pPr>
      <w:r w:rsidRPr="00A97B29">
        <w:rPr>
          <w:rFonts w:ascii="Arial" w:hAnsi="Arial" w:cs="Arial"/>
          <w:i/>
          <w:color w:val="333333"/>
          <w:sz w:val="24"/>
          <w:szCs w:val="24"/>
        </w:rPr>
        <w:t xml:space="preserve">(a) </w:t>
      </w:r>
      <w:proofErr w:type="gramStart"/>
      <w:r w:rsidRPr="00A97B29">
        <w:rPr>
          <w:rFonts w:ascii="Arial" w:hAnsi="Arial" w:cs="Arial"/>
          <w:i/>
          <w:color w:val="333333"/>
          <w:sz w:val="24"/>
          <w:szCs w:val="24"/>
        </w:rPr>
        <w:t>any</w:t>
      </w:r>
      <w:proofErr w:type="gramEnd"/>
      <w:r w:rsidRPr="00A97B29">
        <w:rPr>
          <w:rFonts w:ascii="Arial" w:hAnsi="Arial" w:cs="Arial"/>
          <w:i/>
          <w:color w:val="333333"/>
          <w:sz w:val="24"/>
          <w:szCs w:val="24"/>
        </w:rPr>
        <w:t xml:space="preserve"> </w:t>
      </w:r>
      <w:r w:rsidR="00A525BC">
        <w:rPr>
          <w:rFonts w:ascii="Arial" w:hAnsi="Arial" w:cs="Arial"/>
          <w:i/>
          <w:color w:val="333333"/>
          <w:sz w:val="24"/>
          <w:szCs w:val="24"/>
        </w:rPr>
        <w:t xml:space="preserve"> </w:t>
      </w:r>
      <w:r w:rsidRPr="00A97B29">
        <w:rPr>
          <w:rFonts w:ascii="Arial" w:hAnsi="Arial" w:cs="Arial"/>
          <w:i/>
          <w:color w:val="333333"/>
          <w:sz w:val="24"/>
          <w:szCs w:val="24"/>
        </w:rPr>
        <w:t>threat of use of force against the sovereignty, territorial integrity or political independence of the coastal State, or in any other manner in violation of the principles of international law embodied in the Charter of the United Nations; (b) any exercise or practice with weapons of any kind;</w:t>
      </w:r>
      <w:r w:rsidR="00A97B29" w:rsidRPr="00A97B29">
        <w:rPr>
          <w:rFonts w:ascii="Arial" w:hAnsi="Arial" w:cs="Arial"/>
          <w:i/>
          <w:color w:val="333333"/>
          <w:sz w:val="24"/>
          <w:szCs w:val="24"/>
        </w:rPr>
        <w:t>…(f) the launching, landing or taking on board of any military devi</w:t>
      </w:r>
      <w:r w:rsidR="007A6F25">
        <w:rPr>
          <w:rFonts w:ascii="Arial" w:hAnsi="Arial" w:cs="Arial"/>
          <w:i/>
          <w:color w:val="333333"/>
          <w:sz w:val="24"/>
          <w:szCs w:val="24"/>
        </w:rPr>
        <w:t>ce</w:t>
      </w:r>
      <w:r w:rsidR="00A97B29" w:rsidRPr="00A97B29">
        <w:rPr>
          <w:rFonts w:ascii="Arial" w:hAnsi="Arial" w:cs="Arial"/>
          <w:i/>
          <w:color w:val="333333"/>
          <w:sz w:val="24"/>
          <w:szCs w:val="24"/>
        </w:rPr>
        <w:t>”</w:t>
      </w:r>
      <w:r w:rsidR="007A6F25">
        <w:rPr>
          <w:rFonts w:ascii="Arial" w:hAnsi="Arial" w:cs="Arial"/>
          <w:i/>
          <w:color w:val="333333"/>
          <w:sz w:val="24"/>
          <w:szCs w:val="24"/>
        </w:rPr>
        <w:t>.</w:t>
      </w:r>
      <w:r w:rsidR="007A6F25">
        <w:rPr>
          <w:rStyle w:val="FootnoteReference"/>
          <w:rFonts w:ascii="Arial" w:hAnsi="Arial" w:cs="Arial"/>
          <w:i/>
          <w:color w:val="333333"/>
          <w:sz w:val="24"/>
          <w:szCs w:val="24"/>
        </w:rPr>
        <w:footnoteReference w:id="26"/>
      </w:r>
    </w:p>
    <w:p w:rsidR="00391AFE" w:rsidRDefault="00391AFE" w:rsidP="00310F81">
      <w:pPr>
        <w:pStyle w:val="text-margin"/>
        <w:shd w:val="clear" w:color="auto" w:fill="FFFFFF"/>
        <w:spacing w:before="0" w:beforeAutospacing="0" w:after="0" w:afterAutospacing="0"/>
        <w:rPr>
          <w:rFonts w:ascii="Arial" w:hAnsi="Arial" w:cs="Arial"/>
          <w:color w:val="333333"/>
          <w:sz w:val="24"/>
          <w:szCs w:val="24"/>
        </w:rPr>
      </w:pPr>
    </w:p>
    <w:p w:rsidR="00597101" w:rsidRDefault="00A97B29" w:rsidP="00310F81">
      <w:pPr>
        <w:pStyle w:val="text-margin"/>
        <w:shd w:val="clear" w:color="auto" w:fill="FFFFFF"/>
        <w:spacing w:before="0" w:beforeAutospacing="0" w:after="0" w:afterAutospacing="0"/>
        <w:rPr>
          <w:rFonts w:ascii="Arial" w:hAnsi="Arial" w:cs="Arial"/>
          <w:color w:val="333333"/>
          <w:sz w:val="24"/>
          <w:szCs w:val="24"/>
        </w:rPr>
      </w:pPr>
      <w:proofErr w:type="spellStart"/>
      <w:r>
        <w:rPr>
          <w:rFonts w:ascii="Arial" w:hAnsi="Arial" w:cs="Arial"/>
          <w:color w:val="333333"/>
          <w:sz w:val="24"/>
          <w:szCs w:val="24"/>
        </w:rPr>
        <w:t>Philp</w:t>
      </w:r>
      <w:proofErr w:type="spellEnd"/>
      <w:r>
        <w:rPr>
          <w:rFonts w:ascii="Arial" w:hAnsi="Arial" w:cs="Arial"/>
          <w:color w:val="333333"/>
          <w:sz w:val="24"/>
          <w:szCs w:val="24"/>
        </w:rPr>
        <w:t xml:space="preserve"> concludes that UNCLOS specifically provides for a coastal state to “take necessary steps in its territorial sea to prevent a passage which is not innocent”, and that the establishment of a regional nuclear weapon free zone banning nuclear weapons transit could be considered such a necessary step.</w:t>
      </w:r>
    </w:p>
    <w:p w:rsidR="00A97B29" w:rsidRDefault="00A97B29" w:rsidP="00310F81">
      <w:pPr>
        <w:pStyle w:val="text-margin"/>
        <w:shd w:val="clear" w:color="auto" w:fill="FFFFFF"/>
        <w:spacing w:before="0" w:beforeAutospacing="0" w:after="0" w:afterAutospacing="0"/>
        <w:rPr>
          <w:rFonts w:ascii="Arial" w:hAnsi="Arial" w:cs="Arial"/>
          <w:color w:val="333333"/>
          <w:sz w:val="24"/>
          <w:szCs w:val="24"/>
        </w:rPr>
      </w:pPr>
    </w:p>
    <w:p w:rsidR="00A97B29" w:rsidRDefault="00A97B29"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Even if a complete ban on nuclear weapons transit in territorial waters were not to be imposed directly through an amended SPNFZ treaty, sovereign states would have the right under UNCLOS to regulate such transit in a number of ways. These include: prior notification of transit, restriction of transiting vessels to defined sea lanes, prohibition of military exercises, restriction in mode of transit (</w:t>
      </w:r>
      <w:proofErr w:type="spellStart"/>
      <w:r>
        <w:rPr>
          <w:rFonts w:ascii="Arial" w:hAnsi="Arial" w:cs="Arial"/>
          <w:color w:val="333333"/>
          <w:sz w:val="24"/>
          <w:szCs w:val="24"/>
        </w:rPr>
        <w:t>eg</w:t>
      </w:r>
      <w:proofErr w:type="spellEnd"/>
      <w:r>
        <w:rPr>
          <w:rFonts w:ascii="Arial" w:hAnsi="Arial" w:cs="Arial"/>
          <w:color w:val="333333"/>
          <w:sz w:val="24"/>
          <w:szCs w:val="24"/>
        </w:rPr>
        <w:t xml:space="preserve"> submarines must surface), and limits on numbers of transiting vessels. Regulations of this nature would at least serve to prevent nuclear weapons transit from passing close to population centres and </w:t>
      </w:r>
      <w:r w:rsidR="0079180B">
        <w:rPr>
          <w:rFonts w:ascii="Arial" w:hAnsi="Arial" w:cs="Arial"/>
          <w:color w:val="333333"/>
          <w:sz w:val="24"/>
          <w:szCs w:val="24"/>
        </w:rPr>
        <w:t>such centres becoming targets in any escalating nuclear power</w:t>
      </w:r>
      <w:r>
        <w:rPr>
          <w:rFonts w:ascii="Arial" w:hAnsi="Arial" w:cs="Arial"/>
          <w:color w:val="333333"/>
          <w:sz w:val="24"/>
          <w:szCs w:val="24"/>
        </w:rPr>
        <w:t xml:space="preserve"> conflict.</w:t>
      </w:r>
      <w:r w:rsidR="007A6F25">
        <w:rPr>
          <w:rStyle w:val="FootnoteReference"/>
          <w:rFonts w:ascii="Arial" w:hAnsi="Arial" w:cs="Arial"/>
          <w:color w:val="333333"/>
          <w:sz w:val="24"/>
          <w:szCs w:val="24"/>
        </w:rPr>
        <w:footnoteReference w:id="27"/>
      </w:r>
    </w:p>
    <w:p w:rsidR="00E234A4" w:rsidRDefault="00E234A4" w:rsidP="00310F81">
      <w:pPr>
        <w:pStyle w:val="text-margin"/>
        <w:shd w:val="clear" w:color="auto" w:fill="FFFFFF"/>
        <w:spacing w:before="0" w:beforeAutospacing="0" w:after="0" w:afterAutospacing="0"/>
        <w:rPr>
          <w:rFonts w:ascii="Arial" w:hAnsi="Arial" w:cs="Arial"/>
          <w:color w:val="333333"/>
          <w:sz w:val="24"/>
          <w:szCs w:val="24"/>
        </w:rPr>
      </w:pPr>
    </w:p>
    <w:p w:rsidR="00D81C31" w:rsidRDefault="00E234A4"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Given the absence of reference to such requirements in the Rarotonga Treaty, negotiators of new NWFZ</w:t>
      </w:r>
      <w:r w:rsidR="00FF03E6">
        <w:rPr>
          <w:rFonts w:ascii="Arial" w:hAnsi="Arial" w:cs="Arial"/>
          <w:color w:val="333333"/>
          <w:sz w:val="24"/>
          <w:szCs w:val="24"/>
        </w:rPr>
        <w:t>s</w:t>
      </w:r>
      <w:r>
        <w:rPr>
          <w:rFonts w:ascii="Arial" w:hAnsi="Arial" w:cs="Arial"/>
          <w:color w:val="333333"/>
          <w:sz w:val="24"/>
          <w:szCs w:val="24"/>
        </w:rPr>
        <w:t xml:space="preserve"> or WMDFZs</w:t>
      </w:r>
      <w:r w:rsidR="00FF03E6">
        <w:rPr>
          <w:rFonts w:ascii="Arial" w:hAnsi="Arial" w:cs="Arial"/>
          <w:color w:val="333333"/>
          <w:sz w:val="24"/>
          <w:szCs w:val="24"/>
        </w:rPr>
        <w:t xml:space="preserve"> might well seek to reduce the risks of nuclear-armed states circumventing the nuclear bans imposed by either regional or national NWFZs by specifically inserting wording embodying UNCLOS definitions and requirements, particularly those relating to prior notice of transit and confirming the innocent nature of such passage consistent with the UNCLOS provisions.</w:t>
      </w:r>
      <w:r w:rsidR="00D81C31">
        <w:rPr>
          <w:rFonts w:ascii="Arial" w:hAnsi="Arial" w:cs="Arial"/>
          <w:color w:val="333333"/>
          <w:sz w:val="24"/>
          <w:szCs w:val="24"/>
        </w:rPr>
        <w:t xml:space="preserve"> This, no doubt, will pose continuing </w:t>
      </w:r>
      <w:r w:rsidR="0079180B">
        <w:rPr>
          <w:rFonts w:ascii="Arial" w:hAnsi="Arial" w:cs="Arial"/>
          <w:color w:val="333333"/>
          <w:sz w:val="24"/>
          <w:szCs w:val="24"/>
        </w:rPr>
        <w:t xml:space="preserve">problems for states such as the US </w:t>
      </w:r>
      <w:r w:rsidR="00D81C31">
        <w:rPr>
          <w:rFonts w:ascii="Arial" w:hAnsi="Arial" w:cs="Arial"/>
          <w:color w:val="333333"/>
          <w:sz w:val="24"/>
          <w:szCs w:val="24"/>
        </w:rPr>
        <w:t>who insist on “non-confirm, non-deny” policies in relation to nuclear weapon presence</w:t>
      </w:r>
      <w:r w:rsidR="0079180B">
        <w:rPr>
          <w:rFonts w:ascii="Arial" w:hAnsi="Arial" w:cs="Arial"/>
          <w:color w:val="333333"/>
          <w:sz w:val="24"/>
          <w:szCs w:val="24"/>
        </w:rPr>
        <w:t xml:space="preserve"> but, under UNCLOS, </w:t>
      </w:r>
      <w:r w:rsidR="00D81C31">
        <w:rPr>
          <w:rFonts w:ascii="Arial" w:hAnsi="Arial" w:cs="Arial"/>
          <w:color w:val="333333"/>
          <w:sz w:val="24"/>
          <w:szCs w:val="24"/>
        </w:rPr>
        <w:t>coastal states have a right to such confirmation</w:t>
      </w:r>
    </w:p>
    <w:p w:rsidR="00D81C31" w:rsidRDefault="00D81C31" w:rsidP="00310F81">
      <w:pPr>
        <w:pStyle w:val="text-margin"/>
        <w:shd w:val="clear" w:color="auto" w:fill="FFFFFF"/>
        <w:spacing w:before="0" w:beforeAutospacing="0" w:after="0" w:afterAutospacing="0"/>
        <w:rPr>
          <w:rFonts w:ascii="Arial" w:hAnsi="Arial" w:cs="Arial"/>
          <w:color w:val="333333"/>
          <w:sz w:val="24"/>
          <w:szCs w:val="24"/>
        </w:rPr>
      </w:pPr>
    </w:p>
    <w:p w:rsidR="005B7DD0" w:rsidRDefault="00D81C31"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While not explicitly stated in the UNCLOS specifications but a logical consequence of them, new regional zones might also consider the need for specifically banning any transiting nuclear-armed vessel within their territorial seas from the use or threat of use of nuclear weapons against any target ins</w:t>
      </w:r>
      <w:r w:rsidR="00D60127">
        <w:rPr>
          <w:rFonts w:ascii="Arial" w:hAnsi="Arial" w:cs="Arial"/>
          <w:color w:val="333333"/>
          <w:sz w:val="24"/>
          <w:szCs w:val="24"/>
        </w:rPr>
        <w:t>ide or outside the zone region (</w:t>
      </w:r>
      <w:r>
        <w:rPr>
          <w:rFonts w:ascii="Arial" w:hAnsi="Arial" w:cs="Arial"/>
          <w:color w:val="333333"/>
          <w:sz w:val="24"/>
          <w:szCs w:val="24"/>
        </w:rPr>
        <w:t>as</w:t>
      </w:r>
      <w:r w:rsidR="00D60127">
        <w:rPr>
          <w:rFonts w:ascii="Arial" w:hAnsi="Arial" w:cs="Arial"/>
          <w:color w:val="333333"/>
          <w:sz w:val="24"/>
          <w:szCs w:val="24"/>
        </w:rPr>
        <w:t>, indeed,</w:t>
      </w:r>
      <w:r>
        <w:rPr>
          <w:rFonts w:ascii="Arial" w:hAnsi="Arial" w:cs="Arial"/>
          <w:color w:val="333333"/>
          <w:sz w:val="24"/>
          <w:szCs w:val="24"/>
        </w:rPr>
        <w:t xml:space="preserve"> the existing Southeast Asian Nuclear Free Zone Treaty seeks to achieve in its Protocol for signature by the </w:t>
      </w:r>
      <w:r w:rsidR="007A6F25">
        <w:rPr>
          <w:rFonts w:ascii="Arial" w:hAnsi="Arial" w:cs="Arial"/>
          <w:color w:val="333333"/>
          <w:sz w:val="24"/>
          <w:szCs w:val="24"/>
        </w:rPr>
        <w:t xml:space="preserve">five NPT-recognised </w:t>
      </w:r>
      <w:r>
        <w:rPr>
          <w:rFonts w:ascii="Arial" w:hAnsi="Arial" w:cs="Arial"/>
          <w:color w:val="333333"/>
          <w:sz w:val="24"/>
          <w:szCs w:val="24"/>
        </w:rPr>
        <w:t>nuclear-armed states</w:t>
      </w:r>
      <w:r w:rsidR="00D60127">
        <w:rPr>
          <w:rFonts w:ascii="Arial" w:hAnsi="Arial" w:cs="Arial"/>
          <w:color w:val="333333"/>
          <w:sz w:val="24"/>
          <w:szCs w:val="24"/>
        </w:rPr>
        <w:t>)</w:t>
      </w:r>
      <w:r>
        <w:rPr>
          <w:rFonts w:ascii="Arial" w:hAnsi="Arial" w:cs="Arial"/>
          <w:color w:val="333333"/>
          <w:sz w:val="24"/>
          <w:szCs w:val="24"/>
        </w:rPr>
        <w:t>. This would also be consistent with principles and obligations imposed under the Treaty for the Prohibition of Nuclear Weapons</w:t>
      </w:r>
      <w:r w:rsidR="00D60127">
        <w:rPr>
          <w:rFonts w:ascii="Arial" w:hAnsi="Arial" w:cs="Arial"/>
          <w:color w:val="333333"/>
          <w:sz w:val="24"/>
          <w:szCs w:val="24"/>
        </w:rPr>
        <w:t xml:space="preserve">, which, </w:t>
      </w:r>
      <w:r>
        <w:rPr>
          <w:rFonts w:ascii="Arial" w:hAnsi="Arial" w:cs="Arial"/>
          <w:color w:val="333333"/>
          <w:sz w:val="24"/>
          <w:szCs w:val="24"/>
        </w:rPr>
        <w:t>under Article 1</w:t>
      </w:r>
      <w:r w:rsidR="00D60127">
        <w:rPr>
          <w:rFonts w:ascii="Arial" w:hAnsi="Arial" w:cs="Arial"/>
          <w:color w:val="333333"/>
          <w:sz w:val="24"/>
          <w:szCs w:val="24"/>
        </w:rPr>
        <w:t xml:space="preserve">(g), prohibits </w:t>
      </w:r>
      <w:r w:rsidR="00CE606F">
        <w:rPr>
          <w:rFonts w:ascii="Arial" w:hAnsi="Arial" w:cs="Arial"/>
          <w:color w:val="333333"/>
          <w:sz w:val="24"/>
          <w:szCs w:val="24"/>
        </w:rPr>
        <w:t xml:space="preserve">Parties from </w:t>
      </w:r>
      <w:r w:rsidR="00D60127">
        <w:rPr>
          <w:rFonts w:ascii="Arial" w:hAnsi="Arial" w:cs="Arial"/>
          <w:color w:val="333333"/>
          <w:sz w:val="24"/>
          <w:szCs w:val="24"/>
        </w:rPr>
        <w:t>allowing “any…deployment of any nuclear weapons…in its territory or at any place under its jurisdiction or control”.</w:t>
      </w:r>
      <w:r w:rsidR="00C843D0">
        <w:rPr>
          <w:rStyle w:val="FootnoteReference"/>
          <w:rFonts w:ascii="Arial" w:hAnsi="Arial" w:cs="Arial"/>
          <w:color w:val="333333"/>
          <w:sz w:val="24"/>
          <w:szCs w:val="24"/>
        </w:rPr>
        <w:footnoteReference w:id="28"/>
      </w:r>
      <w:r w:rsidR="00D60127">
        <w:rPr>
          <w:rFonts w:ascii="Arial" w:hAnsi="Arial" w:cs="Arial"/>
          <w:color w:val="333333"/>
          <w:sz w:val="24"/>
          <w:szCs w:val="24"/>
        </w:rPr>
        <w:t xml:space="preserve"> </w:t>
      </w:r>
      <w:r w:rsidR="0079180B">
        <w:rPr>
          <w:rFonts w:ascii="Arial" w:hAnsi="Arial" w:cs="Arial"/>
          <w:color w:val="333333"/>
          <w:sz w:val="24"/>
          <w:szCs w:val="24"/>
        </w:rPr>
        <w:t>The</w:t>
      </w:r>
      <w:r w:rsidR="00D60127">
        <w:rPr>
          <w:rFonts w:ascii="Arial" w:hAnsi="Arial" w:cs="Arial"/>
          <w:color w:val="333333"/>
          <w:sz w:val="24"/>
          <w:szCs w:val="24"/>
        </w:rPr>
        <w:t xml:space="preserve"> nine South Pacific states </w:t>
      </w:r>
      <w:r w:rsidR="0079180B">
        <w:rPr>
          <w:rFonts w:ascii="Arial" w:hAnsi="Arial" w:cs="Arial"/>
          <w:color w:val="333333"/>
          <w:sz w:val="24"/>
          <w:szCs w:val="24"/>
        </w:rPr>
        <w:t xml:space="preserve">that </w:t>
      </w:r>
      <w:r w:rsidR="00D60127">
        <w:rPr>
          <w:rFonts w:ascii="Arial" w:hAnsi="Arial" w:cs="Arial"/>
          <w:color w:val="333333"/>
          <w:sz w:val="24"/>
          <w:szCs w:val="24"/>
        </w:rPr>
        <w:t>have supported and signed the TPNW may be expected to either nationally, or regionally (through revision of the Rarotonga Treaty), impose bans on transit of such weapons</w:t>
      </w:r>
      <w:r w:rsidR="005B7DD0">
        <w:rPr>
          <w:rFonts w:ascii="Arial" w:hAnsi="Arial" w:cs="Arial"/>
          <w:color w:val="333333"/>
          <w:sz w:val="24"/>
          <w:szCs w:val="24"/>
        </w:rPr>
        <w:t xml:space="preserve"> through their territorial seas</w:t>
      </w:r>
      <w:r w:rsidR="0079180B">
        <w:rPr>
          <w:rFonts w:ascii="Arial" w:hAnsi="Arial" w:cs="Arial"/>
          <w:color w:val="333333"/>
          <w:sz w:val="24"/>
          <w:szCs w:val="24"/>
        </w:rPr>
        <w:t>.</w:t>
      </w:r>
      <w:r w:rsidR="00CE606F">
        <w:rPr>
          <w:rFonts w:ascii="Arial" w:hAnsi="Arial" w:cs="Arial"/>
          <w:color w:val="333333"/>
          <w:sz w:val="24"/>
          <w:szCs w:val="24"/>
        </w:rPr>
        <w:t xml:space="preserve"> It should also be noted that</w:t>
      </w:r>
      <w:r w:rsidR="004F43A9">
        <w:rPr>
          <w:rFonts w:ascii="Arial" w:hAnsi="Arial" w:cs="Arial"/>
          <w:color w:val="333333"/>
          <w:sz w:val="24"/>
          <w:szCs w:val="24"/>
        </w:rPr>
        <w:t xml:space="preserve"> t</w:t>
      </w:r>
      <w:r w:rsidR="0079180B">
        <w:rPr>
          <w:rFonts w:ascii="Arial" w:hAnsi="Arial" w:cs="Arial"/>
          <w:color w:val="333333"/>
          <w:sz w:val="24"/>
          <w:szCs w:val="24"/>
        </w:rPr>
        <w:t xml:space="preserve">he International Committee of the Red Cross has interpreted the TPNW’s Article 1(e) prohibition of “assisting” anyone to engage in activities prohibited under the treaty </w:t>
      </w:r>
      <w:r w:rsidR="008401A2">
        <w:rPr>
          <w:rFonts w:ascii="Arial" w:hAnsi="Arial" w:cs="Arial"/>
          <w:color w:val="333333"/>
          <w:sz w:val="24"/>
          <w:szCs w:val="24"/>
        </w:rPr>
        <w:t>as also prohibiting</w:t>
      </w:r>
      <w:r w:rsidR="0079180B">
        <w:rPr>
          <w:rFonts w:ascii="Arial" w:hAnsi="Arial" w:cs="Arial"/>
          <w:color w:val="333333"/>
          <w:sz w:val="24"/>
          <w:szCs w:val="24"/>
        </w:rPr>
        <w:t xml:space="preserve"> nuclear weapon transit where this would result in the deployment of nuclear weapons.</w:t>
      </w:r>
      <w:r w:rsidR="0079180B">
        <w:rPr>
          <w:rStyle w:val="FootnoteReference"/>
          <w:rFonts w:ascii="Arial" w:hAnsi="Arial" w:cs="Arial"/>
          <w:color w:val="333333"/>
          <w:sz w:val="24"/>
          <w:szCs w:val="24"/>
        </w:rPr>
        <w:footnoteReference w:id="29"/>
      </w:r>
    </w:p>
    <w:p w:rsidR="0022353F" w:rsidRDefault="0022353F" w:rsidP="00310F81">
      <w:pPr>
        <w:pStyle w:val="text-margin"/>
        <w:shd w:val="clear" w:color="auto" w:fill="FFFFFF"/>
        <w:spacing w:before="0" w:beforeAutospacing="0" w:after="0" w:afterAutospacing="0"/>
        <w:rPr>
          <w:rFonts w:ascii="Arial" w:hAnsi="Arial" w:cs="Arial"/>
          <w:color w:val="333333"/>
          <w:sz w:val="24"/>
          <w:szCs w:val="24"/>
        </w:rPr>
      </w:pPr>
    </w:p>
    <w:p w:rsidR="0022353F" w:rsidRDefault="0022353F" w:rsidP="00310F81">
      <w:pPr>
        <w:pStyle w:val="text-margin"/>
        <w:shd w:val="clear" w:color="auto" w:fill="FFFFFF"/>
        <w:spacing w:before="0" w:beforeAutospacing="0" w:after="0" w:afterAutospacing="0"/>
        <w:rPr>
          <w:rFonts w:ascii="Arial" w:hAnsi="Arial" w:cs="Arial"/>
          <w:b/>
          <w:i/>
          <w:color w:val="333333"/>
          <w:sz w:val="24"/>
          <w:szCs w:val="24"/>
        </w:rPr>
      </w:pPr>
      <w:r w:rsidRPr="0022353F">
        <w:rPr>
          <w:rFonts w:ascii="Arial" w:hAnsi="Arial" w:cs="Arial"/>
          <w:b/>
          <w:i/>
          <w:color w:val="333333"/>
          <w:sz w:val="24"/>
          <w:szCs w:val="24"/>
        </w:rPr>
        <w:t>Conclusion</w:t>
      </w:r>
    </w:p>
    <w:p w:rsidR="005B7DD0" w:rsidRDefault="005B7DD0" w:rsidP="00310F81">
      <w:pPr>
        <w:pStyle w:val="text-margin"/>
        <w:shd w:val="clear" w:color="auto" w:fill="FFFFFF"/>
        <w:spacing w:before="0" w:beforeAutospacing="0" w:after="0" w:afterAutospacing="0"/>
        <w:rPr>
          <w:rFonts w:ascii="Arial" w:hAnsi="Arial" w:cs="Arial"/>
          <w:b/>
          <w:i/>
          <w:color w:val="333333"/>
          <w:sz w:val="24"/>
          <w:szCs w:val="24"/>
        </w:rPr>
      </w:pPr>
    </w:p>
    <w:p w:rsidR="005B7DD0" w:rsidRDefault="005B7DD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In conclusion, there are a number of </w:t>
      </w:r>
      <w:r w:rsidR="00B42290">
        <w:rPr>
          <w:rFonts w:ascii="Arial" w:hAnsi="Arial" w:cs="Arial"/>
          <w:color w:val="333333"/>
          <w:sz w:val="24"/>
          <w:szCs w:val="24"/>
        </w:rPr>
        <w:t>general</w:t>
      </w:r>
      <w:r>
        <w:rPr>
          <w:rFonts w:ascii="Arial" w:hAnsi="Arial" w:cs="Arial"/>
          <w:color w:val="333333"/>
          <w:sz w:val="24"/>
          <w:szCs w:val="24"/>
        </w:rPr>
        <w:t xml:space="preserve"> lessons and issues raised by the experience of South Pacific states in seeking to ban and/or regulate nuclear-armed ship vessel port calls and transit through their territorial waters.</w:t>
      </w:r>
    </w:p>
    <w:p w:rsidR="005B7DD0" w:rsidRDefault="005B7DD0" w:rsidP="00310F81">
      <w:pPr>
        <w:pStyle w:val="text-margin"/>
        <w:shd w:val="clear" w:color="auto" w:fill="FFFFFF"/>
        <w:spacing w:before="0" w:beforeAutospacing="0" w:after="0" w:afterAutospacing="0"/>
        <w:rPr>
          <w:rFonts w:ascii="Arial" w:hAnsi="Arial" w:cs="Arial"/>
          <w:color w:val="333333"/>
          <w:sz w:val="24"/>
          <w:szCs w:val="24"/>
        </w:rPr>
      </w:pPr>
    </w:p>
    <w:p w:rsidR="005B7DD0" w:rsidRDefault="005B7DD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One is the importance of civil society campaigns to educate the public and work closely with governments and political parties on the need to both reduce nuclear risks and create the political will to work towards wider global nuclear</w:t>
      </w:r>
      <w:r w:rsidR="003B0392">
        <w:rPr>
          <w:rFonts w:ascii="Arial" w:hAnsi="Arial" w:cs="Arial"/>
          <w:color w:val="333333"/>
          <w:sz w:val="24"/>
          <w:szCs w:val="24"/>
        </w:rPr>
        <w:t xml:space="preserve"> disarmament, on which the long-</w:t>
      </w:r>
      <w:r>
        <w:rPr>
          <w:rFonts w:ascii="Arial" w:hAnsi="Arial" w:cs="Arial"/>
          <w:color w:val="333333"/>
          <w:sz w:val="24"/>
          <w:szCs w:val="24"/>
        </w:rPr>
        <w:t xml:space="preserve">term future of the human project depends. Such campaigns were crucial in both New Zealand and several other Pacific island states in developing policies to ensure the total absence of nuclear weapons in their ports through bans on nuclear ship visits. </w:t>
      </w:r>
      <w:r w:rsidR="00701DD5">
        <w:rPr>
          <w:rFonts w:ascii="Arial" w:hAnsi="Arial" w:cs="Arial"/>
          <w:color w:val="333333"/>
          <w:sz w:val="24"/>
          <w:szCs w:val="24"/>
        </w:rPr>
        <w:t>Following</w:t>
      </w:r>
      <w:r>
        <w:rPr>
          <w:rFonts w:ascii="Arial" w:hAnsi="Arial" w:cs="Arial"/>
          <w:color w:val="333333"/>
          <w:sz w:val="24"/>
          <w:szCs w:val="24"/>
        </w:rPr>
        <w:t xml:space="preserve"> the negotiation of the </w:t>
      </w:r>
      <w:r w:rsidR="00701DD5">
        <w:rPr>
          <w:rFonts w:ascii="Arial" w:hAnsi="Arial" w:cs="Arial"/>
          <w:color w:val="333333"/>
          <w:sz w:val="24"/>
          <w:szCs w:val="24"/>
        </w:rPr>
        <w:t xml:space="preserve">2017 </w:t>
      </w:r>
      <w:r>
        <w:rPr>
          <w:rFonts w:ascii="Arial" w:hAnsi="Arial" w:cs="Arial"/>
          <w:color w:val="333333"/>
          <w:sz w:val="24"/>
          <w:szCs w:val="24"/>
        </w:rPr>
        <w:t xml:space="preserve">UN Treaty on the Prohibition of Nuclear Weapons, there has already been strong support within the region for this new </w:t>
      </w:r>
      <w:r w:rsidR="00701DD5">
        <w:rPr>
          <w:rFonts w:ascii="Arial" w:hAnsi="Arial" w:cs="Arial"/>
          <w:color w:val="333333"/>
          <w:sz w:val="24"/>
          <w:szCs w:val="24"/>
        </w:rPr>
        <w:t>measure</w:t>
      </w:r>
      <w:r>
        <w:rPr>
          <w:rFonts w:ascii="Arial" w:hAnsi="Arial" w:cs="Arial"/>
          <w:color w:val="333333"/>
          <w:sz w:val="24"/>
          <w:szCs w:val="24"/>
        </w:rPr>
        <w:t xml:space="preserve"> to delegiti</w:t>
      </w:r>
      <w:r w:rsidR="00701DD5">
        <w:rPr>
          <w:rFonts w:ascii="Arial" w:hAnsi="Arial" w:cs="Arial"/>
          <w:color w:val="333333"/>
          <w:sz w:val="24"/>
          <w:szCs w:val="24"/>
        </w:rPr>
        <w:t>mize and outlaw nuclear weapons. Ev</w:t>
      </w:r>
      <w:r>
        <w:rPr>
          <w:rFonts w:ascii="Arial" w:hAnsi="Arial" w:cs="Arial"/>
          <w:color w:val="333333"/>
          <w:sz w:val="24"/>
          <w:szCs w:val="24"/>
        </w:rPr>
        <w:t xml:space="preserve">en within Australia, the International Campaign Against Nuclear Weapons has now successfully secured </w:t>
      </w:r>
      <w:r w:rsidR="00701DD5">
        <w:rPr>
          <w:rFonts w:ascii="Arial" w:hAnsi="Arial" w:cs="Arial"/>
          <w:color w:val="333333"/>
          <w:sz w:val="24"/>
          <w:szCs w:val="24"/>
        </w:rPr>
        <w:t xml:space="preserve">Opposition </w:t>
      </w:r>
      <w:proofErr w:type="spellStart"/>
      <w:r w:rsidR="00701DD5">
        <w:rPr>
          <w:rFonts w:ascii="Arial" w:hAnsi="Arial" w:cs="Arial"/>
          <w:color w:val="333333"/>
          <w:sz w:val="24"/>
          <w:szCs w:val="24"/>
        </w:rPr>
        <w:t>Labor</w:t>
      </w:r>
      <w:proofErr w:type="spellEnd"/>
      <w:r w:rsidR="00701DD5">
        <w:rPr>
          <w:rFonts w:ascii="Arial" w:hAnsi="Arial" w:cs="Arial"/>
          <w:color w:val="333333"/>
          <w:sz w:val="24"/>
          <w:szCs w:val="24"/>
        </w:rPr>
        <w:t xml:space="preserve"> Party </w:t>
      </w:r>
      <w:r>
        <w:rPr>
          <w:rFonts w:ascii="Arial" w:hAnsi="Arial" w:cs="Arial"/>
          <w:color w:val="333333"/>
          <w:sz w:val="24"/>
          <w:szCs w:val="24"/>
        </w:rPr>
        <w:t xml:space="preserve">policy platform support </w:t>
      </w:r>
      <w:r w:rsidR="00701DD5">
        <w:rPr>
          <w:rFonts w:ascii="Arial" w:hAnsi="Arial" w:cs="Arial"/>
          <w:color w:val="333333"/>
          <w:sz w:val="24"/>
          <w:szCs w:val="24"/>
        </w:rPr>
        <w:t>for the</w:t>
      </w:r>
      <w:r>
        <w:rPr>
          <w:rFonts w:ascii="Arial" w:hAnsi="Arial" w:cs="Arial"/>
          <w:color w:val="333333"/>
          <w:sz w:val="24"/>
          <w:szCs w:val="24"/>
        </w:rPr>
        <w:t xml:space="preserve"> TPNW</w:t>
      </w:r>
      <w:r w:rsidR="00701DD5">
        <w:rPr>
          <w:rFonts w:ascii="Arial" w:hAnsi="Arial" w:cs="Arial"/>
          <w:color w:val="333333"/>
          <w:sz w:val="24"/>
          <w:szCs w:val="24"/>
        </w:rPr>
        <w:t xml:space="preserve">.  </w:t>
      </w:r>
      <w:r w:rsidR="00A525BC">
        <w:rPr>
          <w:rFonts w:ascii="Arial" w:hAnsi="Arial" w:cs="Arial"/>
          <w:color w:val="333333"/>
          <w:sz w:val="24"/>
          <w:szCs w:val="24"/>
        </w:rPr>
        <w:t>Regional s</w:t>
      </w:r>
      <w:r>
        <w:rPr>
          <w:rFonts w:ascii="Arial" w:hAnsi="Arial" w:cs="Arial"/>
          <w:color w:val="333333"/>
          <w:sz w:val="24"/>
          <w:szCs w:val="24"/>
        </w:rPr>
        <w:t>upport for the new</w:t>
      </w:r>
      <w:r w:rsidR="009E5F62">
        <w:rPr>
          <w:rFonts w:ascii="Arial" w:hAnsi="Arial" w:cs="Arial"/>
          <w:color w:val="333333"/>
          <w:sz w:val="24"/>
          <w:szCs w:val="24"/>
        </w:rPr>
        <w:t xml:space="preserve"> treaty was evident </w:t>
      </w:r>
      <w:r>
        <w:rPr>
          <w:rFonts w:ascii="Arial" w:hAnsi="Arial" w:cs="Arial"/>
          <w:color w:val="333333"/>
          <w:sz w:val="24"/>
          <w:szCs w:val="24"/>
        </w:rPr>
        <w:t xml:space="preserve">in the </w:t>
      </w:r>
      <w:r w:rsidR="00701DD5">
        <w:rPr>
          <w:rFonts w:ascii="Arial" w:hAnsi="Arial" w:cs="Arial"/>
          <w:color w:val="333333"/>
          <w:sz w:val="24"/>
          <w:szCs w:val="24"/>
        </w:rPr>
        <w:t xml:space="preserve">New Zealand-convened </w:t>
      </w:r>
      <w:r>
        <w:rPr>
          <w:rFonts w:ascii="Arial" w:hAnsi="Arial" w:cs="Arial"/>
          <w:color w:val="333333"/>
          <w:sz w:val="24"/>
          <w:szCs w:val="24"/>
        </w:rPr>
        <w:t xml:space="preserve">December 2018 regional Pacific Conference on the </w:t>
      </w:r>
      <w:r w:rsidR="00E131DB">
        <w:rPr>
          <w:rFonts w:ascii="Arial" w:hAnsi="Arial" w:cs="Arial"/>
          <w:color w:val="333333"/>
          <w:sz w:val="24"/>
          <w:szCs w:val="24"/>
        </w:rPr>
        <w:t>TPNW</w:t>
      </w:r>
      <w:r>
        <w:rPr>
          <w:rFonts w:ascii="Arial" w:hAnsi="Arial" w:cs="Arial"/>
          <w:color w:val="333333"/>
          <w:sz w:val="24"/>
          <w:szCs w:val="24"/>
        </w:rPr>
        <w:t xml:space="preserve">, and makes it very likely that most regional states will continue to </w:t>
      </w:r>
      <w:r w:rsidR="00701DD5">
        <w:rPr>
          <w:rFonts w:ascii="Arial" w:hAnsi="Arial" w:cs="Arial"/>
          <w:color w:val="333333"/>
          <w:sz w:val="24"/>
          <w:szCs w:val="24"/>
        </w:rPr>
        <w:t xml:space="preserve">oppose nuclear-armed vessel port calls in their region under their sovereign right </w:t>
      </w:r>
      <w:r w:rsidR="009E5F62">
        <w:rPr>
          <w:rFonts w:ascii="Arial" w:hAnsi="Arial" w:cs="Arial"/>
          <w:color w:val="333333"/>
          <w:sz w:val="24"/>
          <w:szCs w:val="24"/>
        </w:rPr>
        <w:t>as specified in Article 5</w:t>
      </w:r>
      <w:r w:rsidR="00701DD5">
        <w:rPr>
          <w:rFonts w:ascii="Arial" w:hAnsi="Arial" w:cs="Arial"/>
          <w:color w:val="333333"/>
          <w:sz w:val="24"/>
          <w:szCs w:val="24"/>
        </w:rPr>
        <w:t xml:space="preserve"> of the SPNFZ treaty.</w:t>
      </w:r>
    </w:p>
    <w:p w:rsidR="009E5F62" w:rsidRDefault="009E5F62" w:rsidP="00310F81">
      <w:pPr>
        <w:pStyle w:val="text-margin"/>
        <w:shd w:val="clear" w:color="auto" w:fill="FFFFFF"/>
        <w:spacing w:before="0" w:beforeAutospacing="0" w:after="0" w:afterAutospacing="0"/>
        <w:rPr>
          <w:rFonts w:ascii="Arial" w:hAnsi="Arial" w:cs="Arial"/>
          <w:color w:val="333333"/>
          <w:sz w:val="24"/>
          <w:szCs w:val="24"/>
        </w:rPr>
      </w:pPr>
    </w:p>
    <w:p w:rsidR="009E5F62" w:rsidRDefault="009E5F62"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However, while South Pacific countries have been able</w:t>
      </w:r>
      <w:r w:rsidR="008401A2">
        <w:rPr>
          <w:rFonts w:ascii="Arial" w:hAnsi="Arial" w:cs="Arial"/>
          <w:color w:val="333333"/>
          <w:sz w:val="24"/>
          <w:szCs w:val="24"/>
        </w:rPr>
        <w:t>,</w:t>
      </w:r>
      <w:r>
        <w:rPr>
          <w:rFonts w:ascii="Arial" w:hAnsi="Arial" w:cs="Arial"/>
          <w:color w:val="333333"/>
          <w:sz w:val="24"/>
          <w:szCs w:val="24"/>
        </w:rPr>
        <w:t xml:space="preserve"> within the compromise formulation of SPNFZ Article 5</w:t>
      </w:r>
      <w:r w:rsidR="008401A2">
        <w:rPr>
          <w:rFonts w:ascii="Arial" w:hAnsi="Arial" w:cs="Arial"/>
          <w:color w:val="333333"/>
          <w:sz w:val="24"/>
          <w:szCs w:val="24"/>
        </w:rPr>
        <w:t>,</w:t>
      </w:r>
      <w:r>
        <w:rPr>
          <w:rFonts w:ascii="Arial" w:hAnsi="Arial" w:cs="Arial"/>
          <w:color w:val="333333"/>
          <w:sz w:val="24"/>
          <w:szCs w:val="24"/>
        </w:rPr>
        <w:t xml:space="preserve"> to decide whether or not to accept nuclear-armed vessel port calls, the key objective of the zone treaty to prevent stationing of nuclear weapons does raise i</w:t>
      </w:r>
      <w:r w:rsidR="007D04BA">
        <w:rPr>
          <w:rFonts w:ascii="Arial" w:hAnsi="Arial" w:cs="Arial"/>
          <w:color w:val="333333"/>
          <w:sz w:val="24"/>
          <w:szCs w:val="24"/>
        </w:rPr>
        <w:t xml:space="preserve">mportant issues as to whether the relevant clauses and definitions are </w:t>
      </w:r>
      <w:r w:rsidR="00B42290">
        <w:rPr>
          <w:rFonts w:ascii="Arial" w:hAnsi="Arial" w:cs="Arial"/>
          <w:color w:val="333333"/>
          <w:sz w:val="24"/>
          <w:szCs w:val="24"/>
        </w:rPr>
        <w:t>adequate</w:t>
      </w:r>
      <w:r w:rsidR="007D04BA">
        <w:rPr>
          <w:rFonts w:ascii="Arial" w:hAnsi="Arial" w:cs="Arial"/>
          <w:color w:val="333333"/>
          <w:sz w:val="24"/>
          <w:szCs w:val="24"/>
        </w:rPr>
        <w:t xml:space="preserve"> to prevent circumvention by one or more of the nuclear-armed states, both in relation to port calls and in relation to territorial waters transit.</w:t>
      </w:r>
      <w:r w:rsidR="00B42290">
        <w:rPr>
          <w:rFonts w:ascii="Arial" w:hAnsi="Arial" w:cs="Arial"/>
          <w:color w:val="333333"/>
          <w:sz w:val="24"/>
          <w:szCs w:val="24"/>
        </w:rPr>
        <w:t xml:space="preserve"> With </w:t>
      </w:r>
      <w:r w:rsidR="008401A2">
        <w:rPr>
          <w:rFonts w:ascii="Arial" w:hAnsi="Arial" w:cs="Arial"/>
          <w:color w:val="333333"/>
          <w:sz w:val="24"/>
          <w:szCs w:val="24"/>
        </w:rPr>
        <w:t>potential</w:t>
      </w:r>
      <w:r w:rsidR="00B42290">
        <w:rPr>
          <w:rFonts w:ascii="Arial" w:hAnsi="Arial" w:cs="Arial"/>
          <w:color w:val="333333"/>
          <w:sz w:val="24"/>
          <w:szCs w:val="24"/>
        </w:rPr>
        <w:t xml:space="preserve"> redeployment of tactical nuclear weapons on board surface vessels in the context of a potential new Cold War, the issue is by no means merely hypothetical.</w:t>
      </w:r>
    </w:p>
    <w:p w:rsidR="007D04BA" w:rsidRDefault="007D04BA" w:rsidP="00310F81">
      <w:pPr>
        <w:pStyle w:val="text-margin"/>
        <w:shd w:val="clear" w:color="auto" w:fill="FFFFFF"/>
        <w:spacing w:before="0" w:beforeAutospacing="0" w:after="0" w:afterAutospacing="0"/>
        <w:rPr>
          <w:rFonts w:ascii="Arial" w:hAnsi="Arial" w:cs="Arial"/>
          <w:color w:val="333333"/>
          <w:sz w:val="24"/>
          <w:szCs w:val="24"/>
        </w:rPr>
      </w:pPr>
    </w:p>
    <w:p w:rsidR="007D04BA" w:rsidRDefault="007D04BA"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In the case of port calls, the SPNFZ Treaty, as discussed, does not impose any restriction in its definition of stationing or in Article 5 on the duration of port calls involving nuclear weapons. It is evident </w:t>
      </w:r>
      <w:r w:rsidR="008401A2">
        <w:rPr>
          <w:rFonts w:ascii="Arial" w:hAnsi="Arial" w:cs="Arial"/>
          <w:color w:val="333333"/>
          <w:sz w:val="24"/>
          <w:szCs w:val="24"/>
        </w:rPr>
        <w:t>in</w:t>
      </w:r>
      <w:r>
        <w:rPr>
          <w:rFonts w:ascii="Arial" w:hAnsi="Arial" w:cs="Arial"/>
          <w:color w:val="333333"/>
          <w:sz w:val="24"/>
          <w:szCs w:val="24"/>
        </w:rPr>
        <w:t xml:space="preserve"> the past </w:t>
      </w:r>
      <w:r w:rsidR="008401A2">
        <w:rPr>
          <w:rFonts w:ascii="Arial" w:hAnsi="Arial" w:cs="Arial"/>
          <w:color w:val="333333"/>
          <w:sz w:val="24"/>
          <w:szCs w:val="24"/>
        </w:rPr>
        <w:t>that the United States</w:t>
      </w:r>
      <w:r>
        <w:rPr>
          <w:rFonts w:ascii="Arial" w:hAnsi="Arial" w:cs="Arial"/>
          <w:color w:val="333333"/>
          <w:sz w:val="24"/>
          <w:szCs w:val="24"/>
        </w:rPr>
        <w:t xml:space="preserve"> has </w:t>
      </w:r>
      <w:r w:rsidR="00B42290">
        <w:rPr>
          <w:rFonts w:ascii="Arial" w:hAnsi="Arial" w:cs="Arial"/>
          <w:color w:val="333333"/>
          <w:sz w:val="24"/>
          <w:szCs w:val="24"/>
        </w:rPr>
        <w:t xml:space="preserve">already </w:t>
      </w:r>
      <w:r>
        <w:rPr>
          <w:rFonts w:ascii="Arial" w:hAnsi="Arial" w:cs="Arial"/>
          <w:color w:val="333333"/>
          <w:sz w:val="24"/>
          <w:szCs w:val="24"/>
        </w:rPr>
        <w:t>engaged in d</w:t>
      </w:r>
      <w:r w:rsidR="008401A2">
        <w:rPr>
          <w:rFonts w:ascii="Arial" w:hAnsi="Arial" w:cs="Arial"/>
          <w:color w:val="333333"/>
          <w:sz w:val="24"/>
          <w:szCs w:val="24"/>
        </w:rPr>
        <w:t xml:space="preserve">e facto stationing, with nuclear-armed </w:t>
      </w:r>
      <w:r>
        <w:rPr>
          <w:rFonts w:ascii="Arial" w:hAnsi="Arial" w:cs="Arial"/>
          <w:color w:val="333333"/>
          <w:sz w:val="24"/>
          <w:szCs w:val="24"/>
        </w:rPr>
        <w:t xml:space="preserve">vessels being present in some </w:t>
      </w:r>
      <w:r w:rsidR="00B42290">
        <w:rPr>
          <w:rFonts w:ascii="Arial" w:hAnsi="Arial" w:cs="Arial"/>
          <w:color w:val="333333"/>
          <w:sz w:val="24"/>
          <w:szCs w:val="24"/>
        </w:rPr>
        <w:t xml:space="preserve">Australian </w:t>
      </w:r>
      <w:r>
        <w:rPr>
          <w:rFonts w:ascii="Arial" w:hAnsi="Arial" w:cs="Arial"/>
          <w:color w:val="333333"/>
          <w:sz w:val="24"/>
          <w:szCs w:val="24"/>
        </w:rPr>
        <w:t>ports for up to 25% of the time. In the event of redeployment of nuclear-armed tactical weapons on board such vessels, this would certainly incur the direct risk of being target</w:t>
      </w:r>
      <w:r w:rsidR="008401A2">
        <w:rPr>
          <w:rFonts w:ascii="Arial" w:hAnsi="Arial" w:cs="Arial"/>
          <w:color w:val="333333"/>
          <w:sz w:val="24"/>
          <w:szCs w:val="24"/>
        </w:rPr>
        <w:t xml:space="preserve">ed </w:t>
      </w:r>
      <w:r>
        <w:rPr>
          <w:rFonts w:ascii="Arial" w:hAnsi="Arial" w:cs="Arial"/>
          <w:color w:val="333333"/>
          <w:sz w:val="24"/>
          <w:szCs w:val="24"/>
        </w:rPr>
        <w:t xml:space="preserve">in </w:t>
      </w:r>
      <w:r w:rsidR="008401A2">
        <w:rPr>
          <w:rFonts w:ascii="Arial" w:hAnsi="Arial" w:cs="Arial"/>
          <w:color w:val="333333"/>
          <w:sz w:val="24"/>
          <w:szCs w:val="24"/>
        </w:rPr>
        <w:t>any</w:t>
      </w:r>
      <w:r>
        <w:rPr>
          <w:rFonts w:ascii="Arial" w:hAnsi="Arial" w:cs="Arial"/>
          <w:color w:val="333333"/>
          <w:sz w:val="24"/>
          <w:szCs w:val="24"/>
        </w:rPr>
        <w:t xml:space="preserve"> escalating conflict between </w:t>
      </w:r>
      <w:r w:rsidR="008401A2">
        <w:rPr>
          <w:rFonts w:ascii="Arial" w:hAnsi="Arial" w:cs="Arial"/>
          <w:color w:val="333333"/>
          <w:sz w:val="24"/>
          <w:szCs w:val="24"/>
        </w:rPr>
        <w:t xml:space="preserve">major </w:t>
      </w:r>
      <w:r>
        <w:rPr>
          <w:rFonts w:ascii="Arial" w:hAnsi="Arial" w:cs="Arial"/>
          <w:color w:val="333333"/>
          <w:sz w:val="24"/>
          <w:szCs w:val="24"/>
        </w:rPr>
        <w:t>nuclear-armed states, and hav</w:t>
      </w:r>
      <w:r w:rsidR="00B42290">
        <w:rPr>
          <w:rFonts w:ascii="Arial" w:hAnsi="Arial" w:cs="Arial"/>
          <w:color w:val="333333"/>
          <w:sz w:val="24"/>
          <w:szCs w:val="24"/>
        </w:rPr>
        <w:t>e much the same outcome as if</w:t>
      </w:r>
      <w:r>
        <w:rPr>
          <w:rFonts w:ascii="Arial" w:hAnsi="Arial" w:cs="Arial"/>
          <w:color w:val="333333"/>
          <w:sz w:val="24"/>
          <w:szCs w:val="24"/>
        </w:rPr>
        <w:t xml:space="preserve"> nuclear weapons were to be in place all the time, something that is clearly prohibited under the treaty. This problem would seem to indicate that in the </w:t>
      </w:r>
      <w:r w:rsidR="00B42290">
        <w:rPr>
          <w:rFonts w:ascii="Arial" w:hAnsi="Arial" w:cs="Arial"/>
          <w:color w:val="333333"/>
          <w:sz w:val="24"/>
          <w:szCs w:val="24"/>
        </w:rPr>
        <w:t>negotiation of</w:t>
      </w:r>
      <w:r>
        <w:rPr>
          <w:rFonts w:ascii="Arial" w:hAnsi="Arial" w:cs="Arial"/>
          <w:color w:val="333333"/>
          <w:sz w:val="24"/>
          <w:szCs w:val="24"/>
        </w:rPr>
        <w:t xml:space="preserve"> new NWFZs or WMDFZs the relevant provisions should be drafted with particular attention to preventing de-facto forms of stationing, perhaps through much tighter time limits on particular visits, or through prohibiting such visits altogether.</w:t>
      </w:r>
    </w:p>
    <w:p w:rsidR="00C41AC4" w:rsidRDefault="00C41AC4" w:rsidP="00310F81">
      <w:pPr>
        <w:pStyle w:val="text-margin"/>
        <w:shd w:val="clear" w:color="auto" w:fill="FFFFFF"/>
        <w:spacing w:before="0" w:beforeAutospacing="0" w:after="0" w:afterAutospacing="0"/>
        <w:rPr>
          <w:rFonts w:ascii="Arial" w:hAnsi="Arial" w:cs="Arial"/>
          <w:color w:val="333333"/>
          <w:sz w:val="24"/>
          <w:szCs w:val="24"/>
        </w:rPr>
      </w:pPr>
    </w:p>
    <w:p w:rsidR="00C41AC4" w:rsidRDefault="00C41AC4"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In the case</w:t>
      </w:r>
      <w:r w:rsidR="004F43A9">
        <w:rPr>
          <w:rFonts w:ascii="Arial" w:hAnsi="Arial" w:cs="Arial"/>
          <w:color w:val="333333"/>
          <w:sz w:val="24"/>
          <w:szCs w:val="24"/>
        </w:rPr>
        <w:t xml:space="preserve"> of</w:t>
      </w:r>
      <w:r>
        <w:rPr>
          <w:rFonts w:ascii="Arial" w:hAnsi="Arial" w:cs="Arial"/>
          <w:color w:val="333333"/>
          <w:sz w:val="24"/>
          <w:szCs w:val="24"/>
        </w:rPr>
        <w:t xml:space="preserve"> territorial sea transit, the SPNFZ Treaty was silent on the obligations under the Law of the Sea. As the Treaty wording of Article 5 stands, it might be assumed that nuclear-armed states ha</w:t>
      </w:r>
      <w:r w:rsidR="004F43A9">
        <w:rPr>
          <w:rFonts w:ascii="Arial" w:hAnsi="Arial" w:cs="Arial"/>
          <w:color w:val="333333"/>
          <w:sz w:val="24"/>
          <w:szCs w:val="24"/>
        </w:rPr>
        <w:t>ve an automatic</w:t>
      </w:r>
      <w:r>
        <w:rPr>
          <w:rFonts w:ascii="Arial" w:hAnsi="Arial" w:cs="Arial"/>
          <w:color w:val="333333"/>
          <w:sz w:val="24"/>
          <w:szCs w:val="24"/>
        </w:rPr>
        <w:t xml:space="preserve"> right of innocent passage through zone territorial waters. This is far from being the case under UNCLOS definitions of what </w:t>
      </w:r>
      <w:r w:rsidR="006578AE">
        <w:rPr>
          <w:rFonts w:ascii="Arial" w:hAnsi="Arial" w:cs="Arial"/>
          <w:color w:val="333333"/>
          <w:sz w:val="24"/>
          <w:szCs w:val="24"/>
        </w:rPr>
        <w:t>does</w:t>
      </w:r>
      <w:r>
        <w:rPr>
          <w:rFonts w:ascii="Arial" w:hAnsi="Arial" w:cs="Arial"/>
          <w:color w:val="333333"/>
          <w:sz w:val="24"/>
          <w:szCs w:val="24"/>
        </w:rPr>
        <w:t xml:space="preserve"> and </w:t>
      </w:r>
      <w:r w:rsidR="006578AE">
        <w:rPr>
          <w:rFonts w:ascii="Arial" w:hAnsi="Arial" w:cs="Arial"/>
          <w:color w:val="333333"/>
          <w:sz w:val="24"/>
          <w:szCs w:val="24"/>
        </w:rPr>
        <w:t>does</w:t>
      </w:r>
      <w:r>
        <w:rPr>
          <w:rFonts w:ascii="Arial" w:hAnsi="Arial" w:cs="Arial"/>
          <w:color w:val="333333"/>
          <w:sz w:val="24"/>
          <w:szCs w:val="24"/>
        </w:rPr>
        <w:t xml:space="preserve"> not </w:t>
      </w:r>
      <w:r w:rsidR="006578AE">
        <w:rPr>
          <w:rFonts w:ascii="Arial" w:hAnsi="Arial" w:cs="Arial"/>
          <w:color w:val="333333"/>
          <w:sz w:val="24"/>
          <w:szCs w:val="24"/>
        </w:rPr>
        <w:t xml:space="preserve">constitute </w:t>
      </w:r>
      <w:r>
        <w:rPr>
          <w:rFonts w:ascii="Arial" w:hAnsi="Arial" w:cs="Arial"/>
          <w:color w:val="333333"/>
          <w:sz w:val="24"/>
          <w:szCs w:val="24"/>
        </w:rPr>
        <w:t xml:space="preserve">innocent passage, and </w:t>
      </w:r>
      <w:r w:rsidR="006578AE">
        <w:rPr>
          <w:rFonts w:ascii="Arial" w:hAnsi="Arial" w:cs="Arial"/>
          <w:color w:val="333333"/>
          <w:sz w:val="24"/>
          <w:szCs w:val="24"/>
        </w:rPr>
        <w:t>under UNCLOS</w:t>
      </w:r>
      <w:r>
        <w:rPr>
          <w:rFonts w:ascii="Arial" w:hAnsi="Arial" w:cs="Arial"/>
          <w:color w:val="333333"/>
          <w:sz w:val="24"/>
          <w:szCs w:val="24"/>
        </w:rPr>
        <w:t xml:space="preserve"> obligations of coastal states to prevent passage</w:t>
      </w:r>
      <w:r w:rsidR="00C843D0">
        <w:rPr>
          <w:rFonts w:ascii="Arial" w:hAnsi="Arial" w:cs="Arial"/>
          <w:color w:val="333333"/>
          <w:sz w:val="24"/>
          <w:szCs w:val="24"/>
        </w:rPr>
        <w:t xml:space="preserve"> that</w:t>
      </w:r>
      <w:r>
        <w:rPr>
          <w:rFonts w:ascii="Arial" w:hAnsi="Arial" w:cs="Arial"/>
          <w:color w:val="333333"/>
          <w:sz w:val="24"/>
          <w:szCs w:val="24"/>
        </w:rPr>
        <w:t xml:space="preserve"> is not innocent. In new NWFZ or WMDFZ </w:t>
      </w:r>
      <w:r w:rsidR="006578AE">
        <w:rPr>
          <w:rFonts w:ascii="Arial" w:hAnsi="Arial" w:cs="Arial"/>
          <w:color w:val="333333"/>
          <w:sz w:val="24"/>
          <w:szCs w:val="24"/>
        </w:rPr>
        <w:t>initiatives, or amendment of existing NWFZ treaties, it would seem important to explicitly include in any new or amended NWFZ treaty reference</w:t>
      </w:r>
      <w:r w:rsidR="004F43A9">
        <w:rPr>
          <w:rFonts w:ascii="Arial" w:hAnsi="Arial" w:cs="Arial"/>
          <w:color w:val="333333"/>
          <w:sz w:val="24"/>
          <w:szCs w:val="24"/>
        </w:rPr>
        <w:t xml:space="preserve"> both to</w:t>
      </w:r>
      <w:r w:rsidR="006578AE">
        <w:rPr>
          <w:rFonts w:ascii="Arial" w:hAnsi="Arial" w:cs="Arial"/>
          <w:color w:val="333333"/>
          <w:sz w:val="24"/>
          <w:szCs w:val="24"/>
        </w:rPr>
        <w:t xml:space="preserve"> UNCLOS definitions of innocent passage and </w:t>
      </w:r>
      <w:r w:rsidR="004F43A9">
        <w:rPr>
          <w:rFonts w:ascii="Arial" w:hAnsi="Arial" w:cs="Arial"/>
          <w:color w:val="333333"/>
          <w:sz w:val="24"/>
          <w:szCs w:val="24"/>
        </w:rPr>
        <w:t xml:space="preserve">to </w:t>
      </w:r>
      <w:r w:rsidR="006578AE">
        <w:rPr>
          <w:rFonts w:ascii="Arial" w:hAnsi="Arial" w:cs="Arial"/>
          <w:color w:val="333333"/>
          <w:sz w:val="24"/>
          <w:szCs w:val="24"/>
        </w:rPr>
        <w:t>UNCLOS requirements relating to passage of nuclear-armed vessels through coastal state territorial waters, including prior notice of transit, evidence that military exercises are not involved, and that there is no taking on board of any military device.</w:t>
      </w:r>
    </w:p>
    <w:p w:rsidR="00FF6394" w:rsidRDefault="00FF6394" w:rsidP="00310F81">
      <w:pPr>
        <w:pStyle w:val="text-margin"/>
        <w:shd w:val="clear" w:color="auto" w:fill="FFFFFF"/>
        <w:spacing w:before="0" w:beforeAutospacing="0" w:after="0" w:afterAutospacing="0"/>
        <w:rPr>
          <w:rFonts w:ascii="Arial" w:hAnsi="Arial" w:cs="Arial"/>
          <w:color w:val="333333"/>
          <w:sz w:val="24"/>
          <w:szCs w:val="24"/>
        </w:rPr>
      </w:pPr>
    </w:p>
    <w:p w:rsidR="00207EC2" w:rsidRDefault="00553C51"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Beyond the territorial seas, it is also worth noting (although it has not been the focus of this paper) that the Rarotonga SPNFZ Treaty establishes an important and innovative precedent </w:t>
      </w:r>
      <w:r w:rsidR="004F43A9">
        <w:rPr>
          <w:rFonts w:ascii="Arial" w:hAnsi="Arial" w:cs="Arial"/>
          <w:color w:val="333333"/>
          <w:sz w:val="24"/>
          <w:szCs w:val="24"/>
        </w:rPr>
        <w:t>in</w:t>
      </w:r>
      <w:r>
        <w:rPr>
          <w:rFonts w:ascii="Arial" w:hAnsi="Arial" w:cs="Arial"/>
          <w:color w:val="333333"/>
          <w:sz w:val="24"/>
          <w:szCs w:val="24"/>
        </w:rPr>
        <w:t xml:space="preserve"> prohibiting a particular category of nuclear weapon activity</w:t>
      </w:r>
      <w:r w:rsidR="008401A2">
        <w:rPr>
          <w:rFonts w:ascii="Arial" w:hAnsi="Arial" w:cs="Arial"/>
          <w:color w:val="333333"/>
          <w:sz w:val="24"/>
          <w:szCs w:val="24"/>
        </w:rPr>
        <w:t>, nuclear testing,</w:t>
      </w:r>
      <w:r>
        <w:rPr>
          <w:rFonts w:ascii="Arial" w:hAnsi="Arial" w:cs="Arial"/>
          <w:color w:val="333333"/>
          <w:sz w:val="24"/>
          <w:szCs w:val="24"/>
        </w:rPr>
        <w:t xml:space="preserve"> within </w:t>
      </w:r>
      <w:r w:rsidR="00E131DB">
        <w:rPr>
          <w:rFonts w:ascii="Arial" w:hAnsi="Arial" w:cs="Arial"/>
          <w:color w:val="333333"/>
          <w:sz w:val="24"/>
          <w:szCs w:val="24"/>
        </w:rPr>
        <w:t>high seas and EEZ areas</w:t>
      </w:r>
      <w:r>
        <w:rPr>
          <w:rFonts w:ascii="Arial" w:hAnsi="Arial" w:cs="Arial"/>
          <w:color w:val="333333"/>
          <w:sz w:val="24"/>
          <w:szCs w:val="24"/>
        </w:rPr>
        <w:t xml:space="preserve"> lying within the designated boundaries of the zone</w:t>
      </w:r>
      <w:r w:rsidR="008401A2">
        <w:rPr>
          <w:rFonts w:ascii="Arial" w:hAnsi="Arial" w:cs="Arial"/>
          <w:color w:val="333333"/>
          <w:sz w:val="24"/>
          <w:szCs w:val="24"/>
        </w:rPr>
        <w:t xml:space="preserve">. The SPNFZ boundaries </w:t>
      </w:r>
      <w:r>
        <w:rPr>
          <w:rFonts w:ascii="Arial" w:hAnsi="Arial" w:cs="Arial"/>
          <w:color w:val="333333"/>
          <w:sz w:val="24"/>
          <w:szCs w:val="24"/>
        </w:rPr>
        <w:t>encompass</w:t>
      </w:r>
      <w:r w:rsidR="004F43A9">
        <w:rPr>
          <w:rFonts w:ascii="Arial" w:hAnsi="Arial" w:cs="Arial"/>
          <w:color w:val="333333"/>
          <w:sz w:val="24"/>
          <w:szCs w:val="24"/>
        </w:rPr>
        <w:t xml:space="preserve"> a vast expanse</w:t>
      </w:r>
      <w:r>
        <w:rPr>
          <w:rFonts w:ascii="Arial" w:hAnsi="Arial" w:cs="Arial"/>
          <w:color w:val="333333"/>
          <w:sz w:val="24"/>
          <w:szCs w:val="24"/>
        </w:rPr>
        <w:t xml:space="preserve"> of ocean lying between the Equator and Latitude 60 degrees South (boundary of the Antarctic Treaty)</w:t>
      </w:r>
      <w:r w:rsidR="008401A2">
        <w:rPr>
          <w:rFonts w:ascii="Arial" w:hAnsi="Arial" w:cs="Arial"/>
          <w:color w:val="333333"/>
          <w:sz w:val="24"/>
          <w:szCs w:val="24"/>
        </w:rPr>
        <w:t>,</w:t>
      </w:r>
      <w:r>
        <w:rPr>
          <w:rFonts w:ascii="Arial" w:hAnsi="Arial" w:cs="Arial"/>
          <w:color w:val="333333"/>
          <w:sz w:val="24"/>
          <w:szCs w:val="24"/>
        </w:rPr>
        <w:t xml:space="preserve"> and between the Western </w:t>
      </w:r>
      <w:proofErr w:type="gramStart"/>
      <w:r>
        <w:rPr>
          <w:rFonts w:ascii="Arial" w:hAnsi="Arial" w:cs="Arial"/>
          <w:color w:val="333333"/>
          <w:sz w:val="24"/>
          <w:szCs w:val="24"/>
        </w:rPr>
        <w:t>side</w:t>
      </w:r>
      <w:proofErr w:type="gramEnd"/>
      <w:r>
        <w:rPr>
          <w:rFonts w:ascii="Arial" w:hAnsi="Arial" w:cs="Arial"/>
          <w:color w:val="333333"/>
          <w:sz w:val="24"/>
          <w:szCs w:val="24"/>
        </w:rPr>
        <w:t xml:space="preserve"> of Australia to Longitude 115 degrees East (boundary of the </w:t>
      </w:r>
      <w:proofErr w:type="spellStart"/>
      <w:r>
        <w:rPr>
          <w:rFonts w:ascii="Arial" w:hAnsi="Arial" w:cs="Arial"/>
          <w:color w:val="333333"/>
          <w:sz w:val="24"/>
          <w:szCs w:val="24"/>
        </w:rPr>
        <w:t>Tlatelolco</w:t>
      </w:r>
      <w:proofErr w:type="spellEnd"/>
      <w:r>
        <w:rPr>
          <w:rFonts w:ascii="Arial" w:hAnsi="Arial" w:cs="Arial"/>
          <w:color w:val="333333"/>
          <w:sz w:val="24"/>
          <w:szCs w:val="24"/>
        </w:rPr>
        <w:t xml:space="preserve"> Treaty), </w:t>
      </w:r>
      <w:r w:rsidR="004F43A9">
        <w:rPr>
          <w:rFonts w:ascii="Arial" w:hAnsi="Arial" w:cs="Arial"/>
          <w:color w:val="333333"/>
          <w:sz w:val="24"/>
          <w:szCs w:val="24"/>
        </w:rPr>
        <w:t xml:space="preserve">and </w:t>
      </w:r>
      <w:r w:rsidR="00E131DB">
        <w:rPr>
          <w:rFonts w:ascii="Arial" w:hAnsi="Arial" w:cs="Arial"/>
          <w:color w:val="333333"/>
          <w:sz w:val="24"/>
          <w:szCs w:val="24"/>
        </w:rPr>
        <w:t>thereby</w:t>
      </w:r>
      <w:r w:rsidR="008401A2">
        <w:rPr>
          <w:rFonts w:ascii="Arial" w:hAnsi="Arial" w:cs="Arial"/>
          <w:color w:val="333333"/>
          <w:sz w:val="24"/>
          <w:szCs w:val="24"/>
        </w:rPr>
        <w:t xml:space="preserve"> also include</w:t>
      </w:r>
      <w:r w:rsidR="00E131DB">
        <w:rPr>
          <w:rFonts w:ascii="Arial" w:hAnsi="Arial" w:cs="Arial"/>
          <w:color w:val="333333"/>
          <w:sz w:val="24"/>
          <w:szCs w:val="24"/>
        </w:rPr>
        <w:t>s</w:t>
      </w:r>
      <w:r>
        <w:rPr>
          <w:rFonts w:ascii="Arial" w:hAnsi="Arial" w:cs="Arial"/>
          <w:color w:val="333333"/>
          <w:sz w:val="24"/>
          <w:szCs w:val="24"/>
        </w:rPr>
        <w:t xml:space="preserve"> French Polynesia. This </w:t>
      </w:r>
      <w:r w:rsidR="00345974">
        <w:rPr>
          <w:rFonts w:ascii="Arial" w:hAnsi="Arial" w:cs="Arial"/>
          <w:color w:val="333333"/>
          <w:sz w:val="24"/>
          <w:szCs w:val="24"/>
        </w:rPr>
        <w:t>high seas/EEZ nuclear test ban is</w:t>
      </w:r>
      <w:r>
        <w:rPr>
          <w:rFonts w:ascii="Arial" w:hAnsi="Arial" w:cs="Arial"/>
          <w:color w:val="333333"/>
          <w:sz w:val="24"/>
          <w:szCs w:val="24"/>
        </w:rPr>
        <w:t xml:space="preserve"> achieved through the Rarotonga Treaty’s Protocol 3, which requires the five NPT-recognised nuclear-weapon-states, France, US, UK, Russia and China, to undertake “</w:t>
      </w:r>
      <w:r w:rsidRPr="00207EC2">
        <w:rPr>
          <w:rFonts w:ascii="Arial" w:hAnsi="Arial" w:cs="Arial"/>
          <w:i/>
          <w:color w:val="333333"/>
          <w:sz w:val="24"/>
          <w:szCs w:val="24"/>
        </w:rPr>
        <w:t>not to test any nuclear explosive device anywhere within the South Pacific Nuclear Free Zone</w:t>
      </w:r>
      <w:r w:rsidR="00C843D0">
        <w:rPr>
          <w:rFonts w:ascii="Arial" w:hAnsi="Arial" w:cs="Arial"/>
          <w:color w:val="333333"/>
          <w:sz w:val="24"/>
          <w:szCs w:val="24"/>
        </w:rPr>
        <w:t>”</w:t>
      </w:r>
      <w:r>
        <w:rPr>
          <w:rFonts w:ascii="Arial" w:hAnsi="Arial" w:cs="Arial"/>
          <w:color w:val="333333"/>
          <w:sz w:val="24"/>
          <w:szCs w:val="24"/>
        </w:rPr>
        <w:t>.</w:t>
      </w:r>
      <w:r w:rsidR="003D0F35">
        <w:rPr>
          <w:rStyle w:val="FootnoteReference"/>
          <w:rFonts w:ascii="Arial" w:hAnsi="Arial" w:cs="Arial"/>
          <w:color w:val="333333"/>
          <w:sz w:val="24"/>
          <w:szCs w:val="24"/>
        </w:rPr>
        <w:footnoteReference w:id="30"/>
      </w:r>
      <w:r w:rsidR="00C843D0">
        <w:rPr>
          <w:rFonts w:ascii="Arial" w:hAnsi="Arial" w:cs="Arial"/>
          <w:color w:val="333333"/>
          <w:sz w:val="24"/>
          <w:szCs w:val="24"/>
        </w:rPr>
        <w:t xml:space="preserve"> </w:t>
      </w:r>
    </w:p>
    <w:p w:rsidR="00207EC2" w:rsidRDefault="00207EC2" w:rsidP="00310F81">
      <w:pPr>
        <w:pStyle w:val="text-margin"/>
        <w:shd w:val="clear" w:color="auto" w:fill="FFFFFF"/>
        <w:spacing w:before="0" w:beforeAutospacing="0" w:after="0" w:afterAutospacing="0"/>
        <w:rPr>
          <w:rFonts w:ascii="Arial" w:hAnsi="Arial" w:cs="Arial"/>
          <w:color w:val="333333"/>
          <w:sz w:val="24"/>
          <w:szCs w:val="24"/>
        </w:rPr>
      </w:pPr>
    </w:p>
    <w:p w:rsidR="00553C51" w:rsidRDefault="00C843D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Protocol 3</w:t>
      </w:r>
      <w:r w:rsidR="00553C51">
        <w:rPr>
          <w:rFonts w:ascii="Arial" w:hAnsi="Arial" w:cs="Arial"/>
          <w:color w:val="333333"/>
          <w:sz w:val="24"/>
          <w:szCs w:val="24"/>
        </w:rPr>
        <w:t xml:space="preserve"> reflected the widespread regional </w:t>
      </w:r>
      <w:r w:rsidR="00E4327B">
        <w:rPr>
          <w:rFonts w:ascii="Arial" w:hAnsi="Arial" w:cs="Arial"/>
          <w:color w:val="333333"/>
          <w:sz w:val="24"/>
          <w:szCs w:val="24"/>
        </w:rPr>
        <w:t xml:space="preserve">protests </w:t>
      </w:r>
      <w:r w:rsidR="00410710">
        <w:rPr>
          <w:rFonts w:ascii="Arial" w:hAnsi="Arial" w:cs="Arial"/>
          <w:color w:val="333333"/>
          <w:sz w:val="24"/>
          <w:szCs w:val="24"/>
        </w:rPr>
        <w:t xml:space="preserve">over </w:t>
      </w:r>
      <w:r w:rsidR="002569BB">
        <w:rPr>
          <w:rFonts w:ascii="Arial" w:hAnsi="Arial" w:cs="Arial"/>
          <w:color w:val="333333"/>
          <w:sz w:val="24"/>
          <w:szCs w:val="24"/>
        </w:rPr>
        <w:t xml:space="preserve">health and environmental impacts of </w:t>
      </w:r>
      <w:r w:rsidR="00410710">
        <w:rPr>
          <w:rFonts w:ascii="Arial" w:hAnsi="Arial" w:cs="Arial"/>
          <w:color w:val="333333"/>
          <w:sz w:val="24"/>
          <w:szCs w:val="24"/>
        </w:rPr>
        <w:t xml:space="preserve">French, US and UK nuclear </w:t>
      </w:r>
      <w:r w:rsidR="002569BB">
        <w:rPr>
          <w:rFonts w:ascii="Arial" w:hAnsi="Arial" w:cs="Arial"/>
          <w:color w:val="333333"/>
          <w:sz w:val="24"/>
          <w:szCs w:val="24"/>
        </w:rPr>
        <w:t>testing</w:t>
      </w:r>
      <w:r w:rsidR="00410710">
        <w:rPr>
          <w:rFonts w:ascii="Arial" w:hAnsi="Arial" w:cs="Arial"/>
          <w:color w:val="333333"/>
          <w:sz w:val="24"/>
          <w:szCs w:val="24"/>
        </w:rPr>
        <w:t xml:space="preserve"> </w:t>
      </w:r>
      <w:r w:rsidR="002569BB">
        <w:rPr>
          <w:rFonts w:ascii="Arial" w:hAnsi="Arial" w:cs="Arial"/>
          <w:color w:val="333333"/>
          <w:sz w:val="24"/>
          <w:szCs w:val="24"/>
        </w:rPr>
        <w:t>in the region. Concern over this testing was</w:t>
      </w:r>
      <w:r w:rsidR="00A525BC">
        <w:rPr>
          <w:rFonts w:ascii="Arial" w:hAnsi="Arial" w:cs="Arial"/>
          <w:color w:val="333333"/>
          <w:sz w:val="24"/>
          <w:szCs w:val="24"/>
        </w:rPr>
        <w:t xml:space="preserve"> indeed</w:t>
      </w:r>
      <w:r w:rsidR="002569BB">
        <w:rPr>
          <w:rFonts w:ascii="Arial" w:hAnsi="Arial" w:cs="Arial"/>
          <w:color w:val="333333"/>
          <w:sz w:val="24"/>
          <w:szCs w:val="24"/>
        </w:rPr>
        <w:t xml:space="preserve"> one of the prime motivations in establishing </w:t>
      </w:r>
      <w:proofErr w:type="gramStart"/>
      <w:r w:rsidR="002569BB">
        <w:rPr>
          <w:rFonts w:ascii="Arial" w:hAnsi="Arial" w:cs="Arial"/>
          <w:color w:val="333333"/>
          <w:sz w:val="24"/>
          <w:szCs w:val="24"/>
        </w:rPr>
        <w:t>the  S</w:t>
      </w:r>
      <w:r w:rsidR="00410710">
        <w:rPr>
          <w:rFonts w:ascii="Arial" w:hAnsi="Arial" w:cs="Arial"/>
          <w:color w:val="333333"/>
          <w:sz w:val="24"/>
          <w:szCs w:val="24"/>
        </w:rPr>
        <w:t>outh</w:t>
      </w:r>
      <w:proofErr w:type="gramEnd"/>
      <w:r w:rsidR="00410710">
        <w:rPr>
          <w:rFonts w:ascii="Arial" w:hAnsi="Arial" w:cs="Arial"/>
          <w:color w:val="333333"/>
          <w:sz w:val="24"/>
          <w:szCs w:val="24"/>
        </w:rPr>
        <w:t xml:space="preserve"> Pacific NWFZ</w:t>
      </w:r>
      <w:r w:rsidR="00553C51">
        <w:rPr>
          <w:rFonts w:ascii="Arial" w:hAnsi="Arial" w:cs="Arial"/>
          <w:color w:val="333333"/>
          <w:sz w:val="24"/>
          <w:szCs w:val="24"/>
        </w:rPr>
        <w:t xml:space="preserve">. Contrary to sceptics who questioned whether SPNFZ </w:t>
      </w:r>
      <w:r>
        <w:rPr>
          <w:rFonts w:ascii="Arial" w:hAnsi="Arial" w:cs="Arial"/>
          <w:color w:val="333333"/>
          <w:sz w:val="24"/>
          <w:szCs w:val="24"/>
        </w:rPr>
        <w:t>could ever</w:t>
      </w:r>
      <w:r w:rsidR="00553C51">
        <w:rPr>
          <w:rFonts w:ascii="Arial" w:hAnsi="Arial" w:cs="Arial"/>
          <w:color w:val="333333"/>
          <w:sz w:val="24"/>
          <w:szCs w:val="24"/>
        </w:rPr>
        <w:t xml:space="preserve"> succeed in securing binding agreement</w:t>
      </w:r>
      <w:r w:rsidR="00345974">
        <w:rPr>
          <w:rFonts w:ascii="Arial" w:hAnsi="Arial" w:cs="Arial"/>
          <w:color w:val="333333"/>
          <w:sz w:val="24"/>
          <w:szCs w:val="24"/>
        </w:rPr>
        <w:t>s</w:t>
      </w:r>
      <w:r w:rsidR="00553C51">
        <w:rPr>
          <w:rFonts w:ascii="Arial" w:hAnsi="Arial" w:cs="Arial"/>
          <w:color w:val="333333"/>
          <w:sz w:val="24"/>
          <w:szCs w:val="24"/>
        </w:rPr>
        <w:t xml:space="preserve"> from nuclear weapon states to limit their nuclear activities </w:t>
      </w:r>
      <w:r>
        <w:rPr>
          <w:rFonts w:ascii="Arial" w:hAnsi="Arial" w:cs="Arial"/>
          <w:color w:val="333333"/>
          <w:sz w:val="24"/>
          <w:szCs w:val="24"/>
        </w:rPr>
        <w:t>on</w:t>
      </w:r>
      <w:r w:rsidR="00553C51">
        <w:rPr>
          <w:rFonts w:ascii="Arial" w:hAnsi="Arial" w:cs="Arial"/>
          <w:color w:val="333333"/>
          <w:sz w:val="24"/>
          <w:szCs w:val="24"/>
        </w:rPr>
        <w:t xml:space="preserve"> the high seas, the treaty has been successful in securing ratification </w:t>
      </w:r>
      <w:r>
        <w:rPr>
          <w:rFonts w:ascii="Arial" w:hAnsi="Arial" w:cs="Arial"/>
          <w:color w:val="333333"/>
          <w:sz w:val="24"/>
          <w:szCs w:val="24"/>
        </w:rPr>
        <w:t xml:space="preserve">of </w:t>
      </w:r>
      <w:r w:rsidR="00E4327B">
        <w:rPr>
          <w:rFonts w:ascii="Arial" w:hAnsi="Arial" w:cs="Arial"/>
          <w:color w:val="333333"/>
          <w:sz w:val="24"/>
          <w:szCs w:val="24"/>
        </w:rPr>
        <w:t xml:space="preserve">Protocol </w:t>
      </w:r>
      <w:r>
        <w:rPr>
          <w:rFonts w:ascii="Arial" w:hAnsi="Arial" w:cs="Arial"/>
          <w:color w:val="333333"/>
          <w:sz w:val="24"/>
          <w:szCs w:val="24"/>
        </w:rPr>
        <w:t xml:space="preserve">3 </w:t>
      </w:r>
      <w:r w:rsidR="00E4327B">
        <w:rPr>
          <w:rFonts w:ascii="Arial" w:hAnsi="Arial" w:cs="Arial"/>
          <w:color w:val="333333"/>
          <w:sz w:val="24"/>
          <w:szCs w:val="24"/>
        </w:rPr>
        <w:t xml:space="preserve">by four out of the five </w:t>
      </w:r>
      <w:r w:rsidR="00207EC2">
        <w:rPr>
          <w:rFonts w:ascii="Arial" w:hAnsi="Arial" w:cs="Arial"/>
          <w:color w:val="333333"/>
          <w:sz w:val="24"/>
          <w:szCs w:val="24"/>
        </w:rPr>
        <w:t xml:space="preserve">NPT-recognised </w:t>
      </w:r>
      <w:r w:rsidR="00A525BC">
        <w:rPr>
          <w:rFonts w:ascii="Arial" w:hAnsi="Arial" w:cs="Arial"/>
          <w:color w:val="333333"/>
          <w:sz w:val="24"/>
          <w:szCs w:val="24"/>
        </w:rPr>
        <w:t>nuclear powers (</w:t>
      </w:r>
      <w:r w:rsidR="00E4327B">
        <w:rPr>
          <w:rFonts w:ascii="Arial" w:hAnsi="Arial" w:cs="Arial"/>
          <w:color w:val="333333"/>
          <w:sz w:val="24"/>
          <w:szCs w:val="24"/>
        </w:rPr>
        <w:t>France, UK, China and Russia</w:t>
      </w:r>
      <w:r w:rsidR="00A525BC">
        <w:rPr>
          <w:rFonts w:ascii="Arial" w:hAnsi="Arial" w:cs="Arial"/>
          <w:color w:val="333333"/>
          <w:sz w:val="24"/>
          <w:szCs w:val="24"/>
        </w:rPr>
        <w:t>)</w:t>
      </w:r>
      <w:r w:rsidR="00E4327B">
        <w:rPr>
          <w:rFonts w:ascii="Arial" w:hAnsi="Arial" w:cs="Arial"/>
          <w:color w:val="333333"/>
          <w:sz w:val="24"/>
          <w:szCs w:val="24"/>
        </w:rPr>
        <w:t>, while the fifth, the US, has signed but not yet r</w:t>
      </w:r>
      <w:r w:rsidR="00A525BC">
        <w:rPr>
          <w:rFonts w:ascii="Arial" w:hAnsi="Arial" w:cs="Arial"/>
          <w:color w:val="333333"/>
          <w:sz w:val="24"/>
          <w:szCs w:val="24"/>
        </w:rPr>
        <w:t>atified this</w:t>
      </w:r>
      <w:bookmarkStart w:id="0" w:name="_GoBack"/>
      <w:bookmarkEnd w:id="0"/>
      <w:r w:rsidR="00E4327B">
        <w:rPr>
          <w:rFonts w:ascii="Arial" w:hAnsi="Arial" w:cs="Arial"/>
          <w:color w:val="333333"/>
          <w:sz w:val="24"/>
          <w:szCs w:val="24"/>
        </w:rPr>
        <w:t xml:space="preserve"> legally binding protocol. The </w:t>
      </w:r>
      <w:r w:rsidR="00207EC2">
        <w:rPr>
          <w:rFonts w:ascii="Arial" w:hAnsi="Arial" w:cs="Arial"/>
          <w:color w:val="333333"/>
          <w:sz w:val="24"/>
          <w:szCs w:val="24"/>
        </w:rPr>
        <w:t>ratification by</w:t>
      </w:r>
      <w:r w:rsidR="00E4327B">
        <w:rPr>
          <w:rFonts w:ascii="Arial" w:hAnsi="Arial" w:cs="Arial"/>
          <w:color w:val="333333"/>
          <w:sz w:val="24"/>
          <w:szCs w:val="24"/>
        </w:rPr>
        <w:t xml:space="preserve"> France, which </w:t>
      </w:r>
      <w:r>
        <w:rPr>
          <w:rFonts w:ascii="Arial" w:hAnsi="Arial" w:cs="Arial"/>
          <w:color w:val="333333"/>
          <w:sz w:val="24"/>
          <w:szCs w:val="24"/>
        </w:rPr>
        <w:t>terminated</w:t>
      </w:r>
      <w:r w:rsidR="00E4327B">
        <w:rPr>
          <w:rFonts w:ascii="Arial" w:hAnsi="Arial" w:cs="Arial"/>
          <w:color w:val="333333"/>
          <w:sz w:val="24"/>
          <w:szCs w:val="24"/>
        </w:rPr>
        <w:t xml:space="preserve"> its nuclear test program</w:t>
      </w:r>
      <w:r>
        <w:rPr>
          <w:rFonts w:ascii="Arial" w:hAnsi="Arial" w:cs="Arial"/>
          <w:color w:val="333333"/>
          <w:sz w:val="24"/>
          <w:szCs w:val="24"/>
        </w:rPr>
        <w:t xml:space="preserve"> in French Polynesia in 1996, was</w:t>
      </w:r>
      <w:r w:rsidR="00E4327B">
        <w:rPr>
          <w:rFonts w:ascii="Arial" w:hAnsi="Arial" w:cs="Arial"/>
          <w:color w:val="333333"/>
          <w:sz w:val="24"/>
          <w:szCs w:val="24"/>
        </w:rPr>
        <w:t xml:space="preserve"> a particularly significant success </w:t>
      </w:r>
      <w:r w:rsidR="00207EC2">
        <w:rPr>
          <w:rFonts w:ascii="Arial" w:hAnsi="Arial" w:cs="Arial"/>
          <w:color w:val="333333"/>
          <w:sz w:val="24"/>
          <w:szCs w:val="24"/>
        </w:rPr>
        <w:t>for</w:t>
      </w:r>
      <w:r w:rsidR="00E4327B">
        <w:rPr>
          <w:rFonts w:ascii="Arial" w:hAnsi="Arial" w:cs="Arial"/>
          <w:color w:val="333333"/>
          <w:sz w:val="24"/>
          <w:szCs w:val="24"/>
        </w:rPr>
        <w:t xml:space="preserve"> the SPNFZ treaty.</w:t>
      </w:r>
    </w:p>
    <w:p w:rsidR="00553C51" w:rsidRDefault="00553C51" w:rsidP="00310F81">
      <w:pPr>
        <w:pStyle w:val="text-margin"/>
        <w:shd w:val="clear" w:color="auto" w:fill="FFFFFF"/>
        <w:spacing w:before="0" w:beforeAutospacing="0" w:after="0" w:afterAutospacing="0"/>
        <w:rPr>
          <w:rFonts w:ascii="Arial" w:hAnsi="Arial" w:cs="Arial"/>
          <w:color w:val="333333"/>
          <w:sz w:val="24"/>
          <w:szCs w:val="24"/>
        </w:rPr>
      </w:pPr>
    </w:p>
    <w:p w:rsidR="00923B68" w:rsidRDefault="00C843D0"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 xml:space="preserve">The South Pacific NFZ </w:t>
      </w:r>
      <w:r w:rsidR="00E4327B">
        <w:rPr>
          <w:rFonts w:ascii="Arial" w:hAnsi="Arial" w:cs="Arial"/>
          <w:color w:val="333333"/>
          <w:sz w:val="24"/>
          <w:szCs w:val="24"/>
        </w:rPr>
        <w:t>would also seem to be an</w:t>
      </w:r>
      <w:r w:rsidR="00E53669">
        <w:rPr>
          <w:rFonts w:ascii="Arial" w:hAnsi="Arial" w:cs="Arial"/>
          <w:color w:val="333333"/>
          <w:sz w:val="24"/>
          <w:szCs w:val="24"/>
        </w:rPr>
        <w:t xml:space="preserve"> imp</w:t>
      </w:r>
      <w:r w:rsidR="00E4327B">
        <w:rPr>
          <w:rFonts w:ascii="Arial" w:hAnsi="Arial" w:cs="Arial"/>
          <w:color w:val="333333"/>
          <w:sz w:val="24"/>
          <w:szCs w:val="24"/>
        </w:rPr>
        <w:t>ortant precedent for showing how</w:t>
      </w:r>
      <w:r>
        <w:rPr>
          <w:rFonts w:ascii="Arial" w:hAnsi="Arial" w:cs="Arial"/>
          <w:color w:val="333333"/>
          <w:sz w:val="24"/>
          <w:szCs w:val="24"/>
        </w:rPr>
        <w:t>,</w:t>
      </w:r>
      <w:r w:rsidR="00E53669">
        <w:rPr>
          <w:rFonts w:ascii="Arial" w:hAnsi="Arial" w:cs="Arial"/>
          <w:color w:val="333333"/>
          <w:sz w:val="24"/>
          <w:szCs w:val="24"/>
        </w:rPr>
        <w:t xml:space="preserve"> even in</w:t>
      </w:r>
      <w:r w:rsidR="00207EC2">
        <w:rPr>
          <w:rFonts w:ascii="Arial" w:hAnsi="Arial" w:cs="Arial"/>
          <w:color w:val="333333"/>
          <w:sz w:val="24"/>
          <w:szCs w:val="24"/>
        </w:rPr>
        <w:t xml:space="preserve"> high seas</w:t>
      </w:r>
      <w:r w:rsidR="00E53669">
        <w:rPr>
          <w:rFonts w:ascii="Arial" w:hAnsi="Arial" w:cs="Arial"/>
          <w:color w:val="333333"/>
          <w:sz w:val="24"/>
          <w:szCs w:val="24"/>
        </w:rPr>
        <w:t xml:space="preserve"> areas not directly under the control of regional states, </w:t>
      </w:r>
      <w:r w:rsidR="00E4327B">
        <w:rPr>
          <w:rFonts w:ascii="Arial" w:hAnsi="Arial" w:cs="Arial"/>
          <w:color w:val="333333"/>
          <w:sz w:val="24"/>
          <w:szCs w:val="24"/>
        </w:rPr>
        <w:t xml:space="preserve">and </w:t>
      </w:r>
      <w:r w:rsidR="00207EC2">
        <w:rPr>
          <w:rFonts w:ascii="Arial" w:hAnsi="Arial" w:cs="Arial"/>
          <w:color w:val="333333"/>
          <w:sz w:val="24"/>
          <w:szCs w:val="24"/>
        </w:rPr>
        <w:t>assuming</w:t>
      </w:r>
      <w:r>
        <w:rPr>
          <w:rFonts w:ascii="Arial" w:hAnsi="Arial" w:cs="Arial"/>
          <w:color w:val="333333"/>
          <w:sz w:val="24"/>
          <w:szCs w:val="24"/>
        </w:rPr>
        <w:t xml:space="preserve"> </w:t>
      </w:r>
      <w:r w:rsidR="00207EC2">
        <w:rPr>
          <w:rFonts w:ascii="Arial" w:hAnsi="Arial" w:cs="Arial"/>
          <w:color w:val="333333"/>
          <w:sz w:val="24"/>
          <w:szCs w:val="24"/>
        </w:rPr>
        <w:t xml:space="preserve">sufficient </w:t>
      </w:r>
      <w:r w:rsidR="00E4327B">
        <w:rPr>
          <w:rFonts w:ascii="Arial" w:hAnsi="Arial" w:cs="Arial"/>
          <w:color w:val="333333"/>
          <w:sz w:val="24"/>
          <w:szCs w:val="24"/>
        </w:rPr>
        <w:t xml:space="preserve">political will, </w:t>
      </w:r>
      <w:r w:rsidR="00E53669">
        <w:rPr>
          <w:rFonts w:ascii="Arial" w:hAnsi="Arial" w:cs="Arial"/>
          <w:color w:val="333333"/>
          <w:sz w:val="24"/>
          <w:szCs w:val="24"/>
        </w:rPr>
        <w:t xml:space="preserve">there are still ways in which regional states can </w:t>
      </w:r>
      <w:r w:rsidR="00207EC2">
        <w:rPr>
          <w:rFonts w:ascii="Arial" w:hAnsi="Arial" w:cs="Arial"/>
          <w:color w:val="333333"/>
          <w:sz w:val="24"/>
          <w:szCs w:val="24"/>
        </w:rPr>
        <w:t>move</w:t>
      </w:r>
      <w:r>
        <w:rPr>
          <w:rFonts w:ascii="Arial" w:hAnsi="Arial" w:cs="Arial"/>
          <w:color w:val="333333"/>
          <w:sz w:val="24"/>
          <w:szCs w:val="24"/>
        </w:rPr>
        <w:t xml:space="preserve"> towards the</w:t>
      </w:r>
      <w:r w:rsidR="00E53669">
        <w:rPr>
          <w:rFonts w:ascii="Arial" w:hAnsi="Arial" w:cs="Arial"/>
          <w:color w:val="333333"/>
          <w:sz w:val="24"/>
          <w:szCs w:val="24"/>
        </w:rPr>
        <w:t xml:space="preserve"> complete absence of nuclear weapons within their region </w:t>
      </w:r>
      <w:r w:rsidR="00207EC2">
        <w:rPr>
          <w:rFonts w:ascii="Arial" w:hAnsi="Arial" w:cs="Arial"/>
          <w:color w:val="333333"/>
          <w:sz w:val="24"/>
          <w:szCs w:val="24"/>
        </w:rPr>
        <w:t>through</w:t>
      </w:r>
      <w:r w:rsidR="00E4327B">
        <w:rPr>
          <w:rFonts w:ascii="Arial" w:hAnsi="Arial" w:cs="Arial"/>
          <w:color w:val="333333"/>
          <w:sz w:val="24"/>
          <w:szCs w:val="24"/>
        </w:rPr>
        <w:t xml:space="preserve"> </w:t>
      </w:r>
      <w:r>
        <w:rPr>
          <w:rFonts w:ascii="Arial" w:hAnsi="Arial" w:cs="Arial"/>
          <w:color w:val="333333"/>
          <w:sz w:val="24"/>
          <w:szCs w:val="24"/>
        </w:rPr>
        <w:t xml:space="preserve">NWFZ </w:t>
      </w:r>
      <w:r w:rsidR="00E53669">
        <w:rPr>
          <w:rFonts w:ascii="Arial" w:hAnsi="Arial" w:cs="Arial"/>
          <w:color w:val="333333"/>
          <w:sz w:val="24"/>
          <w:szCs w:val="24"/>
        </w:rPr>
        <w:t xml:space="preserve">protocols </w:t>
      </w:r>
      <w:r w:rsidR="00923B68">
        <w:rPr>
          <w:rFonts w:ascii="Arial" w:hAnsi="Arial" w:cs="Arial"/>
          <w:color w:val="333333"/>
          <w:sz w:val="24"/>
          <w:szCs w:val="24"/>
        </w:rPr>
        <w:t>that lock</w:t>
      </w:r>
      <w:r w:rsidR="00E53669">
        <w:rPr>
          <w:rFonts w:ascii="Arial" w:hAnsi="Arial" w:cs="Arial"/>
          <w:color w:val="333333"/>
          <w:sz w:val="24"/>
          <w:szCs w:val="24"/>
        </w:rPr>
        <w:t xml:space="preserve"> nuclear weapon states </w:t>
      </w:r>
      <w:r w:rsidR="00923B68">
        <w:rPr>
          <w:rFonts w:ascii="Arial" w:hAnsi="Arial" w:cs="Arial"/>
          <w:color w:val="333333"/>
          <w:sz w:val="24"/>
          <w:szCs w:val="24"/>
        </w:rPr>
        <w:t xml:space="preserve">into </w:t>
      </w:r>
      <w:r w:rsidR="00E53669">
        <w:rPr>
          <w:rFonts w:ascii="Arial" w:hAnsi="Arial" w:cs="Arial"/>
          <w:color w:val="333333"/>
          <w:sz w:val="24"/>
          <w:szCs w:val="24"/>
        </w:rPr>
        <w:t>relinquish</w:t>
      </w:r>
      <w:r w:rsidR="00207EC2">
        <w:rPr>
          <w:rFonts w:ascii="Arial" w:hAnsi="Arial" w:cs="Arial"/>
          <w:color w:val="333333"/>
          <w:sz w:val="24"/>
          <w:szCs w:val="24"/>
        </w:rPr>
        <w:t>ing</w:t>
      </w:r>
      <w:r w:rsidR="00E53669">
        <w:rPr>
          <w:rFonts w:ascii="Arial" w:hAnsi="Arial" w:cs="Arial"/>
          <w:color w:val="333333"/>
          <w:sz w:val="24"/>
          <w:szCs w:val="24"/>
        </w:rPr>
        <w:t xml:space="preserve"> their nuclear weapon activities. </w:t>
      </w:r>
    </w:p>
    <w:p w:rsidR="00923B68" w:rsidRDefault="00923B68" w:rsidP="00310F81">
      <w:pPr>
        <w:pStyle w:val="text-margin"/>
        <w:shd w:val="clear" w:color="auto" w:fill="FFFFFF"/>
        <w:spacing w:before="0" w:beforeAutospacing="0" w:after="0" w:afterAutospacing="0"/>
        <w:rPr>
          <w:rFonts w:ascii="Arial" w:hAnsi="Arial" w:cs="Arial"/>
          <w:color w:val="333333"/>
          <w:sz w:val="24"/>
          <w:szCs w:val="24"/>
        </w:rPr>
      </w:pPr>
    </w:p>
    <w:p w:rsidR="00E53669" w:rsidRDefault="00E53669"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In the case of the EEZs and high seas regions falling within the designated boundaries of a NWFZ or WMDFZ, it would seem equally feasible for such zones to include a separate protocol under which nuclear-armed states volunt</w:t>
      </w:r>
      <w:r w:rsidR="00233E95">
        <w:rPr>
          <w:rFonts w:ascii="Arial" w:hAnsi="Arial" w:cs="Arial"/>
          <w:color w:val="333333"/>
          <w:sz w:val="24"/>
          <w:szCs w:val="24"/>
        </w:rPr>
        <w:t>arily forgo their rights of nuclear-weapon transit through such areas even if they can legitimately claim i</w:t>
      </w:r>
      <w:r w:rsidR="009B643E">
        <w:rPr>
          <w:rFonts w:ascii="Arial" w:hAnsi="Arial" w:cs="Arial"/>
          <w:color w:val="333333"/>
          <w:sz w:val="24"/>
          <w:szCs w:val="24"/>
        </w:rPr>
        <w:t>nnocent passage rights. G</w:t>
      </w:r>
      <w:r w:rsidR="00F75493">
        <w:rPr>
          <w:rFonts w:ascii="Arial" w:hAnsi="Arial" w:cs="Arial"/>
          <w:color w:val="333333"/>
          <w:sz w:val="24"/>
          <w:szCs w:val="24"/>
        </w:rPr>
        <w:t xml:space="preserve">iven the UNCLOS requirement that the “high seas shall be reserved for peaceful purposes”, coupled </w:t>
      </w:r>
      <w:r w:rsidR="00233E95">
        <w:rPr>
          <w:rFonts w:ascii="Arial" w:hAnsi="Arial" w:cs="Arial"/>
          <w:color w:val="333333"/>
          <w:sz w:val="24"/>
          <w:szCs w:val="24"/>
        </w:rPr>
        <w:t xml:space="preserve">with the advent of the UN TPNW Treaty </w:t>
      </w:r>
      <w:r w:rsidR="00923B68">
        <w:rPr>
          <w:rFonts w:ascii="Arial" w:hAnsi="Arial" w:cs="Arial"/>
          <w:color w:val="333333"/>
          <w:sz w:val="24"/>
          <w:szCs w:val="24"/>
        </w:rPr>
        <w:t>declaration that</w:t>
      </w:r>
      <w:r w:rsidR="00233E95">
        <w:rPr>
          <w:rFonts w:ascii="Arial" w:hAnsi="Arial" w:cs="Arial"/>
          <w:color w:val="333333"/>
          <w:sz w:val="24"/>
          <w:szCs w:val="24"/>
        </w:rPr>
        <w:t xml:space="preserve"> any use of nuclear weapons </w:t>
      </w:r>
      <w:r w:rsidR="00923B68">
        <w:rPr>
          <w:rFonts w:ascii="Arial" w:hAnsi="Arial" w:cs="Arial"/>
          <w:color w:val="333333"/>
          <w:sz w:val="24"/>
          <w:szCs w:val="24"/>
        </w:rPr>
        <w:t>is</w:t>
      </w:r>
      <w:r w:rsidR="00233E95">
        <w:rPr>
          <w:rFonts w:ascii="Arial" w:hAnsi="Arial" w:cs="Arial"/>
          <w:color w:val="333333"/>
          <w:sz w:val="24"/>
          <w:szCs w:val="24"/>
        </w:rPr>
        <w:t xml:space="preserve"> “contrary to international law applicable in armed conflict, in particular the principles and rules of international humanitarian law”</w:t>
      </w:r>
      <w:r w:rsidR="00923B68">
        <w:rPr>
          <w:rStyle w:val="FootnoteReference"/>
          <w:rFonts w:ascii="Arial" w:hAnsi="Arial" w:cs="Arial"/>
          <w:color w:val="333333"/>
          <w:sz w:val="24"/>
          <w:szCs w:val="24"/>
        </w:rPr>
        <w:footnoteReference w:id="31"/>
      </w:r>
      <w:r w:rsidR="00233E95">
        <w:rPr>
          <w:rFonts w:ascii="Arial" w:hAnsi="Arial" w:cs="Arial"/>
          <w:color w:val="333333"/>
          <w:sz w:val="24"/>
          <w:szCs w:val="24"/>
        </w:rPr>
        <w:t xml:space="preserve">, it would seem difficult for any nuclear states to assert that its transit of such weapons, whether in territorial seas, EEZs or the high seas, could be considered “innocent”, except, perhaps in the transport of nuclear </w:t>
      </w:r>
      <w:r w:rsidR="00F75493">
        <w:rPr>
          <w:rFonts w:ascii="Arial" w:hAnsi="Arial" w:cs="Arial"/>
          <w:color w:val="333333"/>
          <w:sz w:val="24"/>
          <w:szCs w:val="24"/>
        </w:rPr>
        <w:t xml:space="preserve">weapons to be dismantled and destroyed under </w:t>
      </w:r>
      <w:r w:rsidR="00E131DB">
        <w:rPr>
          <w:rFonts w:ascii="Arial" w:hAnsi="Arial" w:cs="Arial"/>
          <w:color w:val="333333"/>
          <w:sz w:val="24"/>
          <w:szCs w:val="24"/>
        </w:rPr>
        <w:t xml:space="preserve">International Atomic Energy Agency (IAEA) </w:t>
      </w:r>
      <w:r w:rsidR="00F75493">
        <w:rPr>
          <w:rFonts w:ascii="Arial" w:hAnsi="Arial" w:cs="Arial"/>
          <w:color w:val="333333"/>
          <w:sz w:val="24"/>
          <w:szCs w:val="24"/>
        </w:rPr>
        <w:t>supervision.</w:t>
      </w:r>
    </w:p>
    <w:p w:rsidR="007D04BA" w:rsidRDefault="007D04BA" w:rsidP="00310F81">
      <w:pPr>
        <w:pStyle w:val="text-margin"/>
        <w:shd w:val="clear" w:color="auto" w:fill="FFFFFF"/>
        <w:spacing w:before="0" w:beforeAutospacing="0" w:after="0" w:afterAutospacing="0"/>
        <w:rPr>
          <w:rFonts w:ascii="Arial" w:hAnsi="Arial" w:cs="Arial"/>
          <w:color w:val="333333"/>
          <w:sz w:val="24"/>
          <w:szCs w:val="24"/>
        </w:rPr>
      </w:pPr>
    </w:p>
    <w:p w:rsidR="009E5F62" w:rsidRDefault="009E5F62" w:rsidP="00310F81">
      <w:pPr>
        <w:pStyle w:val="text-margin"/>
        <w:shd w:val="clear" w:color="auto" w:fill="FFFFFF"/>
        <w:spacing w:before="0" w:beforeAutospacing="0" w:after="0" w:afterAutospacing="0"/>
        <w:rPr>
          <w:rFonts w:ascii="Arial" w:hAnsi="Arial" w:cs="Arial"/>
          <w:color w:val="333333"/>
          <w:sz w:val="24"/>
          <w:szCs w:val="24"/>
        </w:rPr>
      </w:pPr>
    </w:p>
    <w:p w:rsidR="009E5F62" w:rsidRDefault="009E5F62" w:rsidP="00310F81">
      <w:pPr>
        <w:pStyle w:val="text-margin"/>
        <w:shd w:val="clear" w:color="auto" w:fill="FFFFFF"/>
        <w:spacing w:before="0" w:beforeAutospacing="0" w:after="0" w:afterAutospacing="0"/>
        <w:rPr>
          <w:rFonts w:ascii="Arial" w:hAnsi="Arial" w:cs="Arial"/>
          <w:color w:val="333333"/>
          <w:sz w:val="24"/>
          <w:szCs w:val="24"/>
        </w:rPr>
      </w:pPr>
    </w:p>
    <w:p w:rsidR="00701DD5" w:rsidRDefault="00701DD5" w:rsidP="00310F81">
      <w:pPr>
        <w:pStyle w:val="text-margin"/>
        <w:shd w:val="clear" w:color="auto" w:fill="FFFFFF"/>
        <w:spacing w:before="0" w:beforeAutospacing="0" w:after="0" w:afterAutospacing="0"/>
        <w:rPr>
          <w:rFonts w:ascii="Arial" w:hAnsi="Arial" w:cs="Arial"/>
          <w:color w:val="333333"/>
          <w:sz w:val="24"/>
          <w:szCs w:val="24"/>
        </w:rPr>
      </w:pPr>
    </w:p>
    <w:p w:rsidR="00701DD5" w:rsidRPr="005B7DD0" w:rsidRDefault="00701DD5" w:rsidP="00310F81">
      <w:pPr>
        <w:pStyle w:val="text-margin"/>
        <w:shd w:val="clear" w:color="auto" w:fill="FFFFFF"/>
        <w:spacing w:before="0" w:beforeAutospacing="0" w:after="0" w:afterAutospacing="0"/>
        <w:rPr>
          <w:rFonts w:ascii="Arial" w:hAnsi="Arial" w:cs="Arial"/>
          <w:color w:val="333333"/>
          <w:sz w:val="24"/>
          <w:szCs w:val="24"/>
        </w:rPr>
      </w:pPr>
    </w:p>
    <w:p w:rsidR="00D81C31" w:rsidRDefault="00D81C31" w:rsidP="00310F81">
      <w:pPr>
        <w:pStyle w:val="text-margin"/>
        <w:shd w:val="clear" w:color="auto" w:fill="FFFFFF"/>
        <w:spacing w:before="0" w:beforeAutospacing="0" w:after="0" w:afterAutospacing="0"/>
        <w:rPr>
          <w:rFonts w:ascii="Arial" w:hAnsi="Arial" w:cs="Arial"/>
          <w:color w:val="333333"/>
          <w:sz w:val="24"/>
          <w:szCs w:val="24"/>
        </w:rPr>
      </w:pPr>
    </w:p>
    <w:p w:rsidR="005B7DD0" w:rsidRDefault="005B7DD0" w:rsidP="00310F81">
      <w:pPr>
        <w:pStyle w:val="text-margin"/>
        <w:shd w:val="clear" w:color="auto" w:fill="FFFFFF"/>
        <w:spacing w:before="0" w:beforeAutospacing="0" w:after="0" w:afterAutospacing="0"/>
        <w:rPr>
          <w:rFonts w:ascii="Arial" w:hAnsi="Arial" w:cs="Arial"/>
          <w:color w:val="333333"/>
          <w:sz w:val="24"/>
          <w:szCs w:val="24"/>
        </w:rPr>
      </w:pPr>
    </w:p>
    <w:p w:rsidR="00D81C31" w:rsidRDefault="00D81C31" w:rsidP="00310F81">
      <w:pPr>
        <w:pStyle w:val="text-margin"/>
        <w:shd w:val="clear" w:color="auto" w:fill="FFFFFF"/>
        <w:spacing w:before="0" w:beforeAutospacing="0" w:after="0" w:afterAutospacing="0"/>
        <w:rPr>
          <w:rFonts w:ascii="Arial" w:hAnsi="Arial" w:cs="Arial"/>
          <w:color w:val="333333"/>
          <w:sz w:val="24"/>
          <w:szCs w:val="24"/>
        </w:rPr>
      </w:pPr>
    </w:p>
    <w:p w:rsidR="00FF03E6" w:rsidRDefault="00FF03E6" w:rsidP="00310F81">
      <w:pPr>
        <w:pStyle w:val="text-margin"/>
        <w:shd w:val="clear" w:color="auto" w:fill="FFFFFF"/>
        <w:spacing w:before="0" w:beforeAutospacing="0" w:after="0" w:afterAutospacing="0"/>
        <w:rPr>
          <w:rFonts w:ascii="Arial" w:hAnsi="Arial" w:cs="Arial"/>
          <w:color w:val="333333"/>
          <w:sz w:val="24"/>
          <w:szCs w:val="24"/>
        </w:rPr>
      </w:pPr>
    </w:p>
    <w:p w:rsidR="00FF03E6" w:rsidRDefault="00FF03E6" w:rsidP="00310F81">
      <w:pPr>
        <w:pStyle w:val="text-margin"/>
        <w:shd w:val="clear" w:color="auto" w:fill="FFFFFF"/>
        <w:spacing w:before="0" w:beforeAutospacing="0" w:after="0" w:afterAutospacing="0"/>
        <w:rPr>
          <w:rFonts w:ascii="Arial" w:hAnsi="Arial" w:cs="Arial"/>
          <w:color w:val="333333"/>
          <w:sz w:val="24"/>
          <w:szCs w:val="24"/>
        </w:rPr>
      </w:pP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p>
    <w:p w:rsidR="00597101" w:rsidRDefault="00597101" w:rsidP="00310F81">
      <w:pPr>
        <w:pStyle w:val="text-margin"/>
        <w:shd w:val="clear" w:color="auto" w:fill="FFFFFF"/>
        <w:spacing w:before="0" w:beforeAutospacing="0" w:after="0" w:afterAutospacing="0"/>
        <w:rPr>
          <w:rFonts w:ascii="Arial" w:hAnsi="Arial" w:cs="Arial"/>
          <w:color w:val="333333"/>
          <w:sz w:val="24"/>
          <w:szCs w:val="24"/>
        </w:rPr>
      </w:pPr>
    </w:p>
    <w:p w:rsidR="00597101" w:rsidRDefault="00597101" w:rsidP="00310F81">
      <w:pPr>
        <w:pStyle w:val="text-margin"/>
        <w:shd w:val="clear" w:color="auto" w:fill="FFFFFF"/>
        <w:spacing w:before="0" w:beforeAutospacing="0" w:after="0" w:afterAutospacing="0"/>
        <w:rPr>
          <w:rFonts w:ascii="Arial" w:hAnsi="Arial" w:cs="Arial"/>
          <w:color w:val="333333"/>
          <w:sz w:val="24"/>
          <w:szCs w:val="24"/>
        </w:rPr>
      </w:pPr>
    </w:p>
    <w:p w:rsidR="00B741B6" w:rsidRDefault="00B741B6" w:rsidP="00310F81">
      <w:pPr>
        <w:pStyle w:val="text-margin"/>
        <w:shd w:val="clear" w:color="auto" w:fill="FFFFFF"/>
        <w:spacing w:before="0" w:beforeAutospacing="0" w:after="0" w:afterAutospacing="0"/>
        <w:rPr>
          <w:rFonts w:ascii="Arial" w:hAnsi="Arial" w:cs="Arial"/>
          <w:color w:val="333333"/>
          <w:sz w:val="24"/>
          <w:szCs w:val="24"/>
        </w:rPr>
      </w:pPr>
    </w:p>
    <w:p w:rsidR="00B741B6" w:rsidRDefault="00B741B6" w:rsidP="00310F81">
      <w:pPr>
        <w:pStyle w:val="text-margin"/>
        <w:shd w:val="clear" w:color="auto" w:fill="FFFFFF"/>
        <w:spacing w:before="0" w:beforeAutospacing="0" w:after="0" w:afterAutospacing="0"/>
        <w:rPr>
          <w:rFonts w:ascii="Arial" w:hAnsi="Arial" w:cs="Arial"/>
          <w:color w:val="333333"/>
          <w:sz w:val="24"/>
          <w:szCs w:val="24"/>
        </w:rPr>
      </w:pPr>
    </w:p>
    <w:p w:rsidR="00E33182" w:rsidRDefault="00E33182">
      <w:pPr>
        <w:rPr>
          <w:rFonts w:ascii="Arial" w:hAnsi="Arial" w:cs="TimesNewRomanPSMT"/>
          <w:color w:val="000000"/>
          <w:spacing w:val="-2"/>
          <w:lang w:val="en-US"/>
        </w:rPr>
      </w:pPr>
    </w:p>
    <w:p w:rsidR="005E0355" w:rsidRDefault="005E0355">
      <w:pPr>
        <w:rPr>
          <w:rFonts w:ascii="Arial" w:hAnsi="Arial" w:cs="TimesNewRomanPSMT"/>
          <w:color w:val="000000"/>
          <w:spacing w:val="-2"/>
          <w:lang w:val="en-US"/>
        </w:rPr>
      </w:pPr>
    </w:p>
    <w:p w:rsidR="00E33182" w:rsidRDefault="00E33182">
      <w:pPr>
        <w:rPr>
          <w:rFonts w:ascii="Arial" w:hAnsi="Arial" w:cs="TimesNewRomanPSMT"/>
          <w:color w:val="000000"/>
          <w:spacing w:val="-2"/>
          <w:lang w:val="en-US"/>
        </w:rPr>
      </w:pPr>
    </w:p>
    <w:p w:rsidR="00AC76F6" w:rsidRDefault="00AC76F6">
      <w:pPr>
        <w:rPr>
          <w:rFonts w:ascii="Arial" w:hAnsi="Arial" w:cs="TimesNewRomanPSMT"/>
          <w:color w:val="000000"/>
          <w:spacing w:val="-2"/>
          <w:lang w:val="en-US"/>
        </w:rPr>
      </w:pPr>
    </w:p>
    <w:p w:rsidR="00AC76F6" w:rsidRDefault="00AC76F6">
      <w:pPr>
        <w:rPr>
          <w:rFonts w:ascii="Arial" w:hAnsi="Arial" w:cs="TimesNewRomanPSMT"/>
          <w:color w:val="000000"/>
          <w:spacing w:val="-2"/>
          <w:lang w:val="en-US"/>
        </w:rPr>
      </w:pPr>
    </w:p>
    <w:p w:rsidR="00EC5D9E" w:rsidRDefault="00EC5D9E">
      <w:pPr>
        <w:rPr>
          <w:rFonts w:ascii="Arial" w:hAnsi="Arial" w:cs="TimesNewRomanPSMT"/>
          <w:color w:val="000000"/>
          <w:spacing w:val="-2"/>
          <w:lang w:val="en-US"/>
        </w:rPr>
      </w:pPr>
    </w:p>
    <w:p w:rsidR="007A0F5D" w:rsidRDefault="007A0F5D">
      <w:pPr>
        <w:rPr>
          <w:rFonts w:ascii="Arial" w:hAnsi="Arial" w:cs="TimesNewRomanPSMT"/>
          <w:color w:val="000000"/>
          <w:spacing w:val="-2"/>
          <w:lang w:val="en-US"/>
        </w:rPr>
      </w:pPr>
    </w:p>
    <w:p w:rsidR="007A0F5D" w:rsidRPr="00EC5D9E" w:rsidRDefault="007A0F5D">
      <w:pPr>
        <w:rPr>
          <w:rFonts w:ascii="Arial" w:hAnsi="Arial"/>
        </w:rPr>
      </w:pPr>
    </w:p>
    <w:sectPr w:rsidR="007A0F5D" w:rsidRPr="00EC5D9E" w:rsidSect="0018232F">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CD" w:rsidRDefault="00353FCD" w:rsidP="005C3CE6">
      <w:r>
        <w:separator/>
      </w:r>
    </w:p>
  </w:endnote>
  <w:endnote w:type="continuationSeparator" w:id="0">
    <w:p w:rsidR="00353FCD" w:rsidRDefault="00353FCD" w:rsidP="005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CD" w:rsidRDefault="00353FCD" w:rsidP="005C3CE6">
      <w:r>
        <w:separator/>
      </w:r>
    </w:p>
  </w:footnote>
  <w:footnote w:type="continuationSeparator" w:id="0">
    <w:p w:rsidR="00353FCD" w:rsidRDefault="00353FCD" w:rsidP="005C3CE6">
      <w:r>
        <w:continuationSeparator/>
      </w:r>
    </w:p>
  </w:footnote>
  <w:footnote w:id="1">
    <w:p w:rsidR="00353FCD" w:rsidRPr="00B540ED" w:rsidRDefault="00353FCD" w:rsidP="00B540ED">
      <w:pPr>
        <w:rPr>
          <w:rFonts w:ascii="Arial" w:eastAsia="Times New Roman" w:hAnsi="Arial" w:cs="Arial"/>
          <w:sz w:val="20"/>
          <w:szCs w:val="20"/>
        </w:rPr>
      </w:pPr>
      <w:r>
        <w:rPr>
          <w:rStyle w:val="FootnoteReference"/>
        </w:rPr>
        <w:footnoteRef/>
      </w:r>
      <w:r>
        <w:t xml:space="preserve"> </w:t>
      </w:r>
      <w:r w:rsidRPr="00D90CB5">
        <w:rPr>
          <w:rFonts w:ascii="Arial" w:hAnsi="Arial" w:cs="Arial"/>
          <w:sz w:val="20"/>
          <w:szCs w:val="20"/>
          <w:lang w:val="en-US"/>
        </w:rPr>
        <w:t xml:space="preserve">United Nations General Assembly, Resolution 3472 (XXX) B defines a Nuclear-Weapon-Free Zone as requiring “the statute of the total absence of nuclear weapons”, UNODA, </w:t>
      </w:r>
      <w:hyperlink r:id="rId1" w:history="1">
        <w:r w:rsidRPr="00D90CB5">
          <w:rPr>
            <w:rFonts w:ascii="Arial" w:eastAsia="Times New Roman" w:hAnsi="Arial" w:cs="Arial"/>
            <w:color w:val="0000FF"/>
            <w:sz w:val="20"/>
            <w:szCs w:val="20"/>
            <w:u w:val="single"/>
          </w:rPr>
          <w:t>https://www.un.org/disarmament/wmd/nuclear/nwfz/</w:t>
        </w:r>
      </w:hyperlink>
      <w:r w:rsidRPr="00D90CB5">
        <w:rPr>
          <w:rFonts w:ascii="Arial" w:eastAsia="Times New Roman" w:hAnsi="Arial" w:cs="Arial"/>
          <w:sz w:val="20"/>
          <w:szCs w:val="20"/>
        </w:rPr>
        <w:t xml:space="preserve"> (accessed 29/5/20)</w:t>
      </w:r>
    </w:p>
  </w:footnote>
  <w:footnote w:id="2">
    <w:p w:rsidR="00353FCD" w:rsidRPr="00F43976" w:rsidRDefault="00353FCD" w:rsidP="00B540ED">
      <w:pPr>
        <w:rPr>
          <w:rFonts w:ascii="Arial" w:eastAsia="Times New Roman" w:hAnsi="Arial" w:cs="Times New Roman"/>
          <w:sz w:val="20"/>
          <w:szCs w:val="20"/>
        </w:rPr>
      </w:pPr>
      <w:r>
        <w:rPr>
          <w:rStyle w:val="FootnoteReference"/>
        </w:rPr>
        <w:footnoteRef/>
      </w:r>
      <w:r>
        <w:t xml:space="preserve"> </w:t>
      </w:r>
      <w:r w:rsidRPr="00F43976">
        <w:rPr>
          <w:rFonts w:ascii="Arial" w:hAnsi="Arial" w:cs="Arial"/>
          <w:sz w:val="20"/>
          <w:szCs w:val="20"/>
        </w:rPr>
        <w:t xml:space="preserve">For detailed studies of the SPNFZ, see: Michael Hamel-Green, </w:t>
      </w:r>
      <w:r w:rsidRPr="00F43976">
        <w:rPr>
          <w:rFonts w:ascii="Arial" w:hAnsi="Arial" w:cs="Arial"/>
          <w:i/>
          <w:iCs/>
          <w:sz w:val="20"/>
          <w:szCs w:val="20"/>
        </w:rPr>
        <w:t>The South Pacific Nuclear Free Zone Treaty: A Critical Assessment</w:t>
      </w:r>
      <w:r w:rsidRPr="00F43976">
        <w:rPr>
          <w:rFonts w:ascii="Arial" w:hAnsi="Arial" w:cs="Arial"/>
          <w:sz w:val="20"/>
          <w:szCs w:val="20"/>
        </w:rPr>
        <w:t xml:space="preserve"> Peace Research Centre, Research School of Pacific Studies, Australian National University, Canberra, 1990 (</w:t>
      </w:r>
      <w:r w:rsidRPr="00F43976">
        <w:rPr>
          <w:rFonts w:ascii="Arial" w:hAnsi="Arial" w:cs="Arial"/>
          <w:sz w:val="20"/>
          <w:szCs w:val="20"/>
          <w:lang w:val="en-US"/>
        </w:rPr>
        <w:t xml:space="preserve">available online </w:t>
      </w:r>
      <w:proofErr w:type="gramStart"/>
      <w:r w:rsidRPr="00F43976">
        <w:rPr>
          <w:rFonts w:ascii="Arial" w:hAnsi="Arial" w:cs="Arial"/>
          <w:sz w:val="20"/>
          <w:szCs w:val="20"/>
          <w:lang w:val="en-US"/>
        </w:rPr>
        <w:t>at  ANU</w:t>
      </w:r>
      <w:proofErr w:type="gramEnd"/>
      <w:r w:rsidRPr="00F43976">
        <w:rPr>
          <w:rFonts w:ascii="Arial" w:hAnsi="Arial" w:cs="Arial"/>
          <w:sz w:val="20"/>
          <w:szCs w:val="20"/>
          <w:lang w:val="en-US"/>
        </w:rPr>
        <w:t xml:space="preserve"> Library</w:t>
      </w:r>
      <w:r w:rsidRPr="00F43976">
        <w:rPr>
          <w:rFonts w:ascii="Arial" w:hAnsi="Arial"/>
          <w:sz w:val="20"/>
          <w:szCs w:val="20"/>
          <w:lang w:val="en-US"/>
        </w:rPr>
        <w:t xml:space="preserve">, </w:t>
      </w:r>
      <w:hyperlink r:id="rId2" w:history="1">
        <w:r w:rsidRPr="00F43976">
          <w:rPr>
            <w:rFonts w:ascii="Arial" w:eastAsia="Times New Roman" w:hAnsi="Arial" w:cs="Times New Roman"/>
            <w:color w:val="0000FF"/>
            <w:sz w:val="20"/>
            <w:szCs w:val="20"/>
            <w:u w:val="single"/>
          </w:rPr>
          <w:t>https://openresearch-repository.anu.edu.au/handle/1885/111864</w:t>
        </w:r>
      </w:hyperlink>
      <w:r w:rsidRPr="00F43976">
        <w:rPr>
          <w:rFonts w:ascii="Arial" w:eastAsia="Times New Roman" w:hAnsi="Arial" w:cs="Times New Roman"/>
          <w:color w:val="0000FF"/>
          <w:sz w:val="20"/>
          <w:szCs w:val="20"/>
          <w:u w:val="single"/>
        </w:rPr>
        <w:t>);</w:t>
      </w:r>
      <w:r w:rsidRPr="00F43976">
        <w:rPr>
          <w:rFonts w:ascii="Arial" w:hAnsi="Arial" w:cs="Arial"/>
          <w:sz w:val="20"/>
          <w:szCs w:val="20"/>
        </w:rPr>
        <w:t xml:space="preserve"> Gregory Fry, “Regional Arms Control in the South Pacific,” in Pitt and Thompson, eds., </w:t>
      </w:r>
      <w:r w:rsidRPr="00F43976">
        <w:rPr>
          <w:rFonts w:ascii="Arial" w:hAnsi="Arial" w:cs="Arial"/>
          <w:i/>
          <w:iCs/>
          <w:sz w:val="20"/>
          <w:szCs w:val="20"/>
        </w:rPr>
        <w:t>Nuclear-Free Zones</w:t>
      </w:r>
      <w:r w:rsidRPr="00F43976">
        <w:rPr>
          <w:rFonts w:ascii="Arial" w:hAnsi="Arial" w:cs="Arial"/>
          <w:sz w:val="20"/>
          <w:szCs w:val="20"/>
        </w:rPr>
        <w:t xml:space="preserve">, </w:t>
      </w:r>
      <w:proofErr w:type="spellStart"/>
      <w:r w:rsidRPr="00F43976">
        <w:rPr>
          <w:rFonts w:ascii="Arial" w:hAnsi="Arial" w:cs="Arial"/>
          <w:sz w:val="20"/>
          <w:szCs w:val="20"/>
        </w:rPr>
        <w:t>Croom</w:t>
      </w:r>
      <w:proofErr w:type="spellEnd"/>
      <w:r w:rsidRPr="00F43976">
        <w:rPr>
          <w:rFonts w:ascii="Arial" w:hAnsi="Arial" w:cs="Arial"/>
          <w:sz w:val="20"/>
          <w:szCs w:val="20"/>
        </w:rPr>
        <w:t xml:space="preserve"> Helm, London, 1987, pp. 46-66; T.V. Paul, “Nuclear-free-zone in the South Pacific”, </w:t>
      </w:r>
      <w:r w:rsidRPr="00F43976">
        <w:rPr>
          <w:rFonts w:ascii="Arial" w:hAnsi="Arial" w:cs="Arial"/>
          <w:i/>
          <w:iCs/>
          <w:sz w:val="20"/>
          <w:szCs w:val="20"/>
        </w:rPr>
        <w:t>The Round Table</w:t>
      </w:r>
      <w:r w:rsidRPr="00F43976">
        <w:rPr>
          <w:rFonts w:ascii="Arial" w:hAnsi="Arial" w:cs="Arial"/>
          <w:sz w:val="20"/>
          <w:szCs w:val="20"/>
        </w:rPr>
        <w:t>, 75:299, pp.252-262, 1986.</w:t>
      </w:r>
    </w:p>
    <w:p w:rsidR="00353FCD" w:rsidRPr="00B540ED" w:rsidRDefault="00353FCD" w:rsidP="00B540ED">
      <w:pPr>
        <w:pStyle w:val="FootnoteText0"/>
        <w:rPr>
          <w:rFonts w:ascii="Arial" w:hAnsi="Arial" w:cs="Arial"/>
          <w:sz w:val="20"/>
          <w:szCs w:val="20"/>
          <w:lang w:val="en-US"/>
        </w:rPr>
      </w:pPr>
    </w:p>
  </w:footnote>
  <w:footnote w:id="3">
    <w:p w:rsidR="00353FCD" w:rsidRPr="00D90CB5" w:rsidRDefault="00353FCD" w:rsidP="00B540ED">
      <w:pPr>
        <w:pStyle w:val="Footnotetext"/>
        <w:tabs>
          <w:tab w:val="clear" w:pos="340"/>
          <w:tab w:val="left" w:pos="142"/>
        </w:tabs>
        <w:spacing w:line="240" w:lineRule="auto"/>
        <w:ind w:left="0" w:firstLine="29"/>
        <w:rPr>
          <w:rFonts w:ascii="Arial" w:hAnsi="Arial" w:cs="Arial"/>
          <w:sz w:val="20"/>
          <w:szCs w:val="20"/>
        </w:rPr>
      </w:pPr>
      <w:r>
        <w:rPr>
          <w:vertAlign w:val="superscript"/>
        </w:rPr>
        <w:footnoteRef/>
      </w:r>
      <w:r>
        <w:tab/>
        <w:t xml:space="preserve"> </w:t>
      </w:r>
      <w:r w:rsidRPr="00D90CB5">
        <w:rPr>
          <w:rFonts w:ascii="Arial" w:hAnsi="Arial" w:cs="Arial"/>
          <w:sz w:val="20"/>
          <w:szCs w:val="20"/>
        </w:rPr>
        <w:t xml:space="preserve">Michael Hamel-Green “Nuclear Tests in the Pacific,” in Nigel J. Young, ed., </w:t>
      </w:r>
      <w:r w:rsidRPr="00D90CB5">
        <w:rPr>
          <w:rFonts w:ascii="Arial" w:hAnsi="Arial" w:cs="Arial"/>
          <w:i/>
          <w:iCs/>
          <w:sz w:val="20"/>
          <w:szCs w:val="20"/>
        </w:rPr>
        <w:t xml:space="preserve">The Oxford </w:t>
      </w:r>
      <w:proofErr w:type="spellStart"/>
      <w:r w:rsidRPr="00D90CB5">
        <w:rPr>
          <w:rFonts w:ascii="Arial" w:hAnsi="Arial" w:cs="Arial"/>
          <w:i/>
          <w:iCs/>
          <w:sz w:val="20"/>
          <w:szCs w:val="20"/>
        </w:rPr>
        <w:t>Encyclopaedia</w:t>
      </w:r>
      <w:proofErr w:type="spellEnd"/>
      <w:r w:rsidRPr="00D90CB5">
        <w:rPr>
          <w:rFonts w:ascii="Arial" w:hAnsi="Arial" w:cs="Arial"/>
          <w:i/>
          <w:iCs/>
          <w:sz w:val="20"/>
          <w:szCs w:val="20"/>
        </w:rPr>
        <w:t xml:space="preserve"> of Peace</w:t>
      </w:r>
      <w:r w:rsidRPr="00D90CB5">
        <w:rPr>
          <w:rFonts w:ascii="Arial" w:hAnsi="Arial" w:cs="Arial"/>
          <w:sz w:val="20"/>
          <w:szCs w:val="20"/>
        </w:rPr>
        <w:t xml:space="preserve">, Oxford University Press, Vol.3, 2010, pp. 264-269; United States Government Department of Energy (DOE), United States Nuclear Tests, July 1954 through September 1992 US Department of Energy, NV-209, Rev.15, 2001); Bruno </w:t>
      </w:r>
      <w:proofErr w:type="spellStart"/>
      <w:r w:rsidRPr="00D90CB5">
        <w:rPr>
          <w:rFonts w:ascii="Arial" w:hAnsi="Arial" w:cs="Arial"/>
          <w:sz w:val="20"/>
          <w:szCs w:val="20"/>
        </w:rPr>
        <w:t>Barrillot</w:t>
      </w:r>
      <w:proofErr w:type="spellEnd"/>
      <w:r w:rsidRPr="00D90CB5">
        <w:rPr>
          <w:rFonts w:ascii="Arial" w:hAnsi="Arial" w:cs="Arial"/>
          <w:sz w:val="20"/>
          <w:szCs w:val="20"/>
        </w:rPr>
        <w:t xml:space="preserve">, </w:t>
      </w:r>
      <w:r w:rsidRPr="00D90CB5">
        <w:rPr>
          <w:rFonts w:ascii="Arial" w:hAnsi="Arial" w:cs="Arial"/>
          <w:i/>
          <w:iCs/>
          <w:sz w:val="20"/>
          <w:szCs w:val="20"/>
        </w:rPr>
        <w:t xml:space="preserve">Les </w:t>
      </w:r>
      <w:proofErr w:type="spellStart"/>
      <w:r w:rsidRPr="00D90CB5">
        <w:rPr>
          <w:rFonts w:ascii="Arial" w:hAnsi="Arial" w:cs="Arial"/>
          <w:i/>
          <w:iCs/>
          <w:sz w:val="20"/>
          <w:szCs w:val="20"/>
        </w:rPr>
        <w:t>Essais</w:t>
      </w:r>
      <w:proofErr w:type="spellEnd"/>
      <w:r w:rsidRPr="00D90CB5">
        <w:rPr>
          <w:rFonts w:ascii="Arial" w:hAnsi="Arial" w:cs="Arial"/>
          <w:i/>
          <w:iCs/>
          <w:sz w:val="20"/>
          <w:szCs w:val="20"/>
        </w:rPr>
        <w:t xml:space="preserve"> </w:t>
      </w:r>
      <w:proofErr w:type="spellStart"/>
      <w:r w:rsidRPr="00D90CB5">
        <w:rPr>
          <w:rFonts w:ascii="Arial" w:hAnsi="Arial" w:cs="Arial"/>
          <w:i/>
          <w:iCs/>
          <w:sz w:val="20"/>
          <w:szCs w:val="20"/>
        </w:rPr>
        <w:t>Nucléaires</w:t>
      </w:r>
      <w:proofErr w:type="spellEnd"/>
      <w:r w:rsidRPr="00D90CB5">
        <w:rPr>
          <w:rFonts w:ascii="Arial" w:hAnsi="Arial" w:cs="Arial"/>
          <w:i/>
          <w:iCs/>
          <w:sz w:val="20"/>
          <w:szCs w:val="20"/>
        </w:rPr>
        <w:t xml:space="preserve"> </w:t>
      </w:r>
      <w:proofErr w:type="spellStart"/>
      <w:r w:rsidRPr="00D90CB5">
        <w:rPr>
          <w:rFonts w:ascii="Arial" w:hAnsi="Arial" w:cs="Arial"/>
          <w:i/>
          <w:iCs/>
          <w:sz w:val="20"/>
          <w:szCs w:val="20"/>
        </w:rPr>
        <w:t>Français</w:t>
      </w:r>
      <w:proofErr w:type="spellEnd"/>
      <w:r w:rsidRPr="00D90CB5">
        <w:rPr>
          <w:rFonts w:ascii="Arial" w:hAnsi="Arial" w:cs="Arial"/>
          <w:i/>
          <w:iCs/>
          <w:sz w:val="20"/>
          <w:szCs w:val="20"/>
        </w:rPr>
        <w:t xml:space="preserve"> 1960-1996: </w:t>
      </w:r>
      <w:proofErr w:type="spellStart"/>
      <w:r w:rsidRPr="00D90CB5">
        <w:rPr>
          <w:rFonts w:ascii="Arial" w:hAnsi="Arial" w:cs="Arial"/>
          <w:i/>
          <w:iCs/>
          <w:sz w:val="20"/>
          <w:szCs w:val="20"/>
        </w:rPr>
        <w:t>Conséquences</w:t>
      </w:r>
      <w:proofErr w:type="spellEnd"/>
      <w:r w:rsidRPr="00D90CB5">
        <w:rPr>
          <w:rFonts w:ascii="Arial" w:hAnsi="Arial" w:cs="Arial"/>
          <w:i/>
          <w:iCs/>
          <w:sz w:val="20"/>
          <w:szCs w:val="20"/>
        </w:rPr>
        <w:t xml:space="preserve"> </w:t>
      </w:r>
      <w:proofErr w:type="spellStart"/>
      <w:r w:rsidRPr="00D90CB5">
        <w:rPr>
          <w:rFonts w:ascii="Arial" w:hAnsi="Arial" w:cs="Arial"/>
          <w:i/>
          <w:iCs/>
          <w:sz w:val="20"/>
          <w:szCs w:val="20"/>
        </w:rPr>
        <w:t>sur</w:t>
      </w:r>
      <w:proofErr w:type="spellEnd"/>
      <w:r w:rsidRPr="00D90CB5">
        <w:rPr>
          <w:rFonts w:ascii="Arial" w:hAnsi="Arial" w:cs="Arial"/>
          <w:i/>
          <w:iCs/>
          <w:sz w:val="20"/>
          <w:szCs w:val="20"/>
        </w:rPr>
        <w:t xml:space="preserve"> </w:t>
      </w:r>
      <w:proofErr w:type="spellStart"/>
      <w:r w:rsidRPr="00D90CB5">
        <w:rPr>
          <w:rFonts w:ascii="Arial" w:hAnsi="Arial" w:cs="Arial"/>
          <w:i/>
          <w:iCs/>
          <w:sz w:val="20"/>
          <w:szCs w:val="20"/>
        </w:rPr>
        <w:t>l’environnement</w:t>
      </w:r>
      <w:proofErr w:type="spellEnd"/>
      <w:r w:rsidRPr="00D90CB5">
        <w:rPr>
          <w:rFonts w:ascii="Arial" w:hAnsi="Arial" w:cs="Arial"/>
          <w:i/>
          <w:iCs/>
          <w:sz w:val="20"/>
          <w:szCs w:val="20"/>
        </w:rPr>
        <w:t xml:space="preserve"> et la santé</w:t>
      </w:r>
      <w:r w:rsidRPr="00D90CB5">
        <w:rPr>
          <w:rFonts w:ascii="Arial" w:hAnsi="Arial" w:cs="Arial"/>
          <w:sz w:val="20"/>
          <w:szCs w:val="20"/>
        </w:rPr>
        <w:t xml:space="preserve">, Centre de Documentation et de </w:t>
      </w:r>
      <w:proofErr w:type="spellStart"/>
      <w:r w:rsidRPr="00D90CB5">
        <w:rPr>
          <w:rFonts w:ascii="Arial" w:hAnsi="Arial" w:cs="Arial"/>
          <w:sz w:val="20"/>
          <w:szCs w:val="20"/>
        </w:rPr>
        <w:t>Recherche</w:t>
      </w:r>
      <w:proofErr w:type="spellEnd"/>
      <w:r w:rsidRPr="00D90CB5">
        <w:rPr>
          <w:rFonts w:ascii="Arial" w:hAnsi="Arial" w:cs="Arial"/>
          <w:sz w:val="20"/>
          <w:szCs w:val="20"/>
        </w:rPr>
        <w:t xml:space="preserve"> </w:t>
      </w:r>
      <w:proofErr w:type="spellStart"/>
      <w:r w:rsidRPr="00D90CB5">
        <w:rPr>
          <w:rFonts w:ascii="Arial" w:hAnsi="Arial" w:cs="Arial"/>
          <w:sz w:val="20"/>
          <w:szCs w:val="20"/>
        </w:rPr>
        <w:t>sur</w:t>
      </w:r>
      <w:proofErr w:type="spellEnd"/>
      <w:r w:rsidRPr="00D90CB5">
        <w:rPr>
          <w:rFonts w:ascii="Arial" w:hAnsi="Arial" w:cs="Arial"/>
          <w:sz w:val="20"/>
          <w:szCs w:val="20"/>
        </w:rPr>
        <w:t xml:space="preserve"> la </w:t>
      </w:r>
      <w:proofErr w:type="spellStart"/>
      <w:r w:rsidRPr="00D90CB5">
        <w:rPr>
          <w:rFonts w:ascii="Arial" w:hAnsi="Arial" w:cs="Arial"/>
          <w:sz w:val="20"/>
          <w:szCs w:val="20"/>
        </w:rPr>
        <w:t>Paix</w:t>
      </w:r>
      <w:proofErr w:type="spellEnd"/>
      <w:r w:rsidRPr="00D90CB5">
        <w:rPr>
          <w:rFonts w:ascii="Arial" w:hAnsi="Arial" w:cs="Arial"/>
          <w:sz w:val="20"/>
          <w:szCs w:val="20"/>
        </w:rPr>
        <w:t xml:space="preserve"> et les </w:t>
      </w:r>
      <w:proofErr w:type="spellStart"/>
      <w:r w:rsidRPr="00D90CB5">
        <w:rPr>
          <w:rFonts w:ascii="Arial" w:hAnsi="Arial" w:cs="Arial"/>
          <w:sz w:val="20"/>
          <w:szCs w:val="20"/>
        </w:rPr>
        <w:t>Conflits</w:t>
      </w:r>
      <w:proofErr w:type="spellEnd"/>
      <w:r w:rsidRPr="00D90CB5">
        <w:rPr>
          <w:rFonts w:ascii="Arial" w:hAnsi="Arial" w:cs="Arial"/>
          <w:sz w:val="20"/>
          <w:szCs w:val="20"/>
        </w:rPr>
        <w:t xml:space="preserve">, Lyon, 1996); </w:t>
      </w:r>
      <w:proofErr w:type="spellStart"/>
      <w:r w:rsidRPr="00D90CB5">
        <w:rPr>
          <w:rFonts w:ascii="Arial" w:hAnsi="Arial" w:cs="Arial"/>
          <w:sz w:val="20"/>
          <w:szCs w:val="20"/>
        </w:rPr>
        <w:t>Vitali</w:t>
      </w:r>
      <w:proofErr w:type="spellEnd"/>
      <w:r w:rsidRPr="00D90CB5">
        <w:rPr>
          <w:rFonts w:ascii="Arial" w:hAnsi="Arial" w:cs="Arial"/>
          <w:sz w:val="20"/>
          <w:szCs w:val="20"/>
        </w:rPr>
        <w:t xml:space="preserve"> </w:t>
      </w:r>
      <w:proofErr w:type="spellStart"/>
      <w:r w:rsidRPr="00D90CB5">
        <w:rPr>
          <w:rFonts w:ascii="Arial" w:hAnsi="Arial" w:cs="Arial"/>
          <w:sz w:val="20"/>
          <w:szCs w:val="20"/>
        </w:rPr>
        <w:t>Fedchenko</w:t>
      </w:r>
      <w:proofErr w:type="spellEnd"/>
      <w:r w:rsidRPr="00D90CB5">
        <w:rPr>
          <w:rFonts w:ascii="Arial" w:hAnsi="Arial" w:cs="Arial"/>
          <w:sz w:val="20"/>
          <w:szCs w:val="20"/>
        </w:rPr>
        <w:t xml:space="preserve"> and </w:t>
      </w:r>
      <w:proofErr w:type="spellStart"/>
      <w:r w:rsidRPr="00D90CB5">
        <w:rPr>
          <w:rFonts w:ascii="Arial" w:hAnsi="Arial" w:cs="Arial"/>
          <w:sz w:val="20"/>
          <w:szCs w:val="20"/>
        </w:rPr>
        <w:t>Ragnhild</w:t>
      </w:r>
      <w:proofErr w:type="spellEnd"/>
      <w:r w:rsidRPr="00D90CB5">
        <w:rPr>
          <w:rFonts w:ascii="Arial" w:hAnsi="Arial" w:cs="Arial"/>
          <w:sz w:val="20"/>
          <w:szCs w:val="20"/>
        </w:rPr>
        <w:t xml:space="preserve"> </w:t>
      </w:r>
      <w:proofErr w:type="spellStart"/>
      <w:r w:rsidRPr="00D90CB5">
        <w:rPr>
          <w:rFonts w:ascii="Arial" w:hAnsi="Arial" w:cs="Arial"/>
          <w:sz w:val="20"/>
          <w:szCs w:val="20"/>
        </w:rPr>
        <w:t>Ferm</w:t>
      </w:r>
      <w:proofErr w:type="spellEnd"/>
      <w:r w:rsidRPr="00D90CB5">
        <w:rPr>
          <w:rFonts w:ascii="Arial" w:hAnsi="Arial" w:cs="Arial"/>
          <w:sz w:val="20"/>
          <w:szCs w:val="20"/>
        </w:rPr>
        <w:t xml:space="preserve"> </w:t>
      </w:r>
      <w:proofErr w:type="spellStart"/>
      <w:r w:rsidRPr="00D90CB5">
        <w:rPr>
          <w:rFonts w:ascii="Arial" w:hAnsi="Arial" w:cs="Arial"/>
          <w:sz w:val="20"/>
          <w:szCs w:val="20"/>
        </w:rPr>
        <w:t>Hellgren</w:t>
      </w:r>
      <w:proofErr w:type="spellEnd"/>
      <w:r w:rsidRPr="00D90CB5">
        <w:rPr>
          <w:rFonts w:ascii="Arial" w:hAnsi="Arial" w:cs="Arial"/>
          <w:sz w:val="20"/>
          <w:szCs w:val="20"/>
        </w:rPr>
        <w:t xml:space="preserve">, “Nuclear Explosions, 1945-2006,” </w:t>
      </w:r>
      <w:r w:rsidRPr="00D90CB5">
        <w:rPr>
          <w:rFonts w:ascii="Arial" w:hAnsi="Arial" w:cs="Arial"/>
          <w:i/>
          <w:iCs/>
          <w:sz w:val="20"/>
          <w:szCs w:val="20"/>
        </w:rPr>
        <w:t>SIPRI Yearbook 2007</w:t>
      </w:r>
      <w:r w:rsidRPr="00D90CB5">
        <w:rPr>
          <w:rFonts w:ascii="Arial" w:hAnsi="Arial" w:cs="Arial"/>
          <w:sz w:val="20"/>
          <w:szCs w:val="20"/>
        </w:rPr>
        <w:t>, Oxford University Press, Oxfo</w:t>
      </w:r>
      <w:r>
        <w:rPr>
          <w:rFonts w:ascii="Arial" w:hAnsi="Arial" w:cs="Arial"/>
          <w:sz w:val="20"/>
          <w:szCs w:val="20"/>
        </w:rPr>
        <w:t>r</w:t>
      </w:r>
      <w:r w:rsidRPr="00D90CB5">
        <w:rPr>
          <w:rFonts w:ascii="Arial" w:hAnsi="Arial" w:cs="Arial"/>
          <w:sz w:val="20"/>
          <w:szCs w:val="20"/>
        </w:rPr>
        <w:t>d,</w:t>
      </w:r>
      <w:r>
        <w:rPr>
          <w:rFonts w:ascii="Arial" w:hAnsi="Arial" w:cs="Arial"/>
          <w:sz w:val="20"/>
          <w:szCs w:val="20"/>
        </w:rPr>
        <w:t xml:space="preserve"> </w:t>
      </w:r>
      <w:r w:rsidRPr="00D90CB5">
        <w:rPr>
          <w:rFonts w:ascii="Arial" w:hAnsi="Arial" w:cs="Arial"/>
          <w:sz w:val="20"/>
          <w:szCs w:val="20"/>
        </w:rPr>
        <w:t>2007, pp. 555-557.</w:t>
      </w:r>
    </w:p>
    <w:p w:rsidR="00353FCD" w:rsidRDefault="00353FCD" w:rsidP="005C3CE6">
      <w:pPr>
        <w:pStyle w:val="Footnotetext"/>
      </w:pPr>
    </w:p>
  </w:footnote>
  <w:footnote w:id="4">
    <w:p w:rsidR="00353FCD" w:rsidRPr="00D90CB5" w:rsidRDefault="00353FCD" w:rsidP="00B540ED">
      <w:pPr>
        <w:pStyle w:val="Footnotetext"/>
        <w:tabs>
          <w:tab w:val="clear" w:pos="340"/>
          <w:tab w:val="left" w:pos="0"/>
        </w:tabs>
        <w:spacing w:line="240" w:lineRule="auto"/>
        <w:ind w:left="0" w:firstLine="29"/>
        <w:rPr>
          <w:rFonts w:ascii="Arial" w:hAnsi="Arial" w:cs="Arial"/>
          <w:sz w:val="20"/>
          <w:szCs w:val="20"/>
        </w:rPr>
      </w:pPr>
      <w:r>
        <w:rPr>
          <w:rStyle w:val="FootnoteReference"/>
        </w:rPr>
        <w:footnoteRef/>
      </w:r>
      <w:r w:rsidRPr="00D90CB5">
        <w:rPr>
          <w:rFonts w:ascii="Arial" w:hAnsi="Arial" w:cs="Arial"/>
          <w:sz w:val="20"/>
          <w:szCs w:val="20"/>
        </w:rPr>
        <w:t xml:space="preserve"> For accounts of the effects of nuclear testing on Pacific islanders and indigenous people, see: Jonathan </w:t>
      </w:r>
      <w:proofErr w:type="spellStart"/>
      <w:r w:rsidRPr="00D90CB5">
        <w:rPr>
          <w:rFonts w:ascii="Arial" w:hAnsi="Arial" w:cs="Arial"/>
          <w:sz w:val="20"/>
          <w:szCs w:val="20"/>
        </w:rPr>
        <w:t>Weisgall</w:t>
      </w:r>
      <w:proofErr w:type="spellEnd"/>
      <w:r w:rsidRPr="00D90CB5">
        <w:rPr>
          <w:rFonts w:ascii="Arial" w:hAnsi="Arial" w:cs="Arial"/>
          <w:sz w:val="20"/>
          <w:szCs w:val="20"/>
        </w:rPr>
        <w:t xml:space="preserve">, “The Nuclear Nomads of Bikini”, </w:t>
      </w:r>
      <w:r w:rsidRPr="00D90CB5">
        <w:rPr>
          <w:rFonts w:ascii="Arial" w:hAnsi="Arial" w:cs="Arial"/>
          <w:i/>
          <w:iCs/>
          <w:sz w:val="20"/>
          <w:szCs w:val="20"/>
        </w:rPr>
        <w:t>Foreign Policy</w:t>
      </w:r>
      <w:r w:rsidRPr="00D90CB5">
        <w:rPr>
          <w:rFonts w:ascii="Arial" w:hAnsi="Arial" w:cs="Arial"/>
          <w:sz w:val="20"/>
          <w:szCs w:val="20"/>
        </w:rPr>
        <w:t xml:space="preserve">, No.39 Summer 1980, pp.74-98; Jonathan </w:t>
      </w:r>
      <w:proofErr w:type="spellStart"/>
      <w:r w:rsidRPr="00D90CB5">
        <w:rPr>
          <w:rFonts w:ascii="Arial" w:hAnsi="Arial" w:cs="Arial"/>
          <w:sz w:val="20"/>
          <w:szCs w:val="20"/>
        </w:rPr>
        <w:t>Weisgall</w:t>
      </w:r>
      <w:proofErr w:type="spellEnd"/>
      <w:r w:rsidRPr="00D90CB5">
        <w:rPr>
          <w:rFonts w:ascii="Arial" w:hAnsi="Arial" w:cs="Arial"/>
          <w:sz w:val="20"/>
          <w:szCs w:val="20"/>
        </w:rPr>
        <w:t xml:space="preserve">, </w:t>
      </w:r>
      <w:r w:rsidRPr="00D90CB5">
        <w:rPr>
          <w:rFonts w:ascii="Arial" w:hAnsi="Arial" w:cs="Arial"/>
          <w:i/>
          <w:iCs/>
          <w:sz w:val="20"/>
          <w:szCs w:val="20"/>
        </w:rPr>
        <w:t>Operation Crossroads: The Atomic Tests at Bikini Atoll</w:t>
      </w:r>
      <w:r w:rsidRPr="00D90CB5">
        <w:rPr>
          <w:rFonts w:ascii="Arial" w:hAnsi="Arial" w:cs="Arial"/>
          <w:sz w:val="20"/>
          <w:szCs w:val="20"/>
        </w:rPr>
        <w:t xml:space="preserve">, Naval Institute Press, Annapolis, 1994; Stewart Firth, </w:t>
      </w:r>
      <w:r w:rsidRPr="00D90CB5">
        <w:rPr>
          <w:rFonts w:ascii="Arial" w:hAnsi="Arial" w:cs="Arial"/>
          <w:i/>
          <w:iCs/>
          <w:sz w:val="20"/>
          <w:szCs w:val="20"/>
        </w:rPr>
        <w:t>Nuclear Playground</w:t>
      </w:r>
      <w:r w:rsidRPr="00D90CB5">
        <w:rPr>
          <w:rFonts w:ascii="Arial" w:hAnsi="Arial" w:cs="Arial"/>
          <w:sz w:val="20"/>
          <w:szCs w:val="20"/>
        </w:rPr>
        <w:t xml:space="preserve">, Allen &amp; </w:t>
      </w:r>
      <w:proofErr w:type="spellStart"/>
      <w:r w:rsidRPr="00D90CB5">
        <w:rPr>
          <w:rFonts w:ascii="Arial" w:hAnsi="Arial" w:cs="Arial"/>
          <w:sz w:val="20"/>
          <w:szCs w:val="20"/>
        </w:rPr>
        <w:t>Unwin</w:t>
      </w:r>
      <w:proofErr w:type="spellEnd"/>
      <w:r w:rsidRPr="00D90CB5">
        <w:rPr>
          <w:rFonts w:ascii="Arial" w:hAnsi="Arial" w:cs="Arial"/>
          <w:sz w:val="20"/>
          <w:szCs w:val="20"/>
        </w:rPr>
        <w:t xml:space="preserve">, Sydney, 1987; Jane </w:t>
      </w:r>
      <w:proofErr w:type="spellStart"/>
      <w:r w:rsidRPr="00D90CB5">
        <w:rPr>
          <w:rFonts w:ascii="Arial" w:hAnsi="Arial" w:cs="Arial"/>
          <w:sz w:val="20"/>
          <w:szCs w:val="20"/>
        </w:rPr>
        <w:t>Dibblin</w:t>
      </w:r>
      <w:proofErr w:type="spellEnd"/>
      <w:r w:rsidRPr="00D90CB5">
        <w:rPr>
          <w:rFonts w:ascii="Arial" w:hAnsi="Arial" w:cs="Arial"/>
          <w:sz w:val="20"/>
          <w:szCs w:val="20"/>
        </w:rPr>
        <w:t xml:space="preserve">, </w:t>
      </w:r>
      <w:r w:rsidRPr="00D90CB5">
        <w:rPr>
          <w:rFonts w:ascii="Arial" w:hAnsi="Arial" w:cs="Arial"/>
          <w:i/>
          <w:iCs/>
          <w:sz w:val="20"/>
          <w:szCs w:val="20"/>
        </w:rPr>
        <w:t>Day of Two Suns: US Nuclear Testing and the Pacific Islanders</w:t>
      </w:r>
      <w:r w:rsidRPr="00D90CB5">
        <w:rPr>
          <w:rFonts w:ascii="Arial" w:hAnsi="Arial" w:cs="Arial"/>
          <w:sz w:val="20"/>
          <w:szCs w:val="20"/>
        </w:rPr>
        <w:t xml:space="preserve">, Virago Press, London, 1988; Ronnie Alexander, </w:t>
      </w:r>
      <w:r w:rsidRPr="00D90CB5">
        <w:rPr>
          <w:rFonts w:ascii="Arial" w:hAnsi="Arial" w:cs="Arial"/>
          <w:i/>
          <w:iCs/>
          <w:sz w:val="20"/>
          <w:szCs w:val="20"/>
        </w:rPr>
        <w:t>Putting the Earth First: Alternatives to Nuclear Security in Pacific Island States</w:t>
      </w:r>
      <w:r w:rsidRPr="00D90CB5">
        <w:rPr>
          <w:rFonts w:ascii="Arial" w:hAnsi="Arial" w:cs="Arial"/>
          <w:sz w:val="20"/>
          <w:szCs w:val="20"/>
        </w:rPr>
        <w:t xml:space="preserve">, </w:t>
      </w:r>
      <w:proofErr w:type="spellStart"/>
      <w:r w:rsidRPr="00D90CB5">
        <w:rPr>
          <w:rFonts w:ascii="Arial" w:hAnsi="Arial" w:cs="Arial"/>
          <w:sz w:val="20"/>
          <w:szCs w:val="20"/>
        </w:rPr>
        <w:t>Matsunaga</w:t>
      </w:r>
      <w:proofErr w:type="spellEnd"/>
      <w:r w:rsidRPr="00D90CB5">
        <w:rPr>
          <w:rFonts w:ascii="Arial" w:hAnsi="Arial" w:cs="Arial"/>
          <w:sz w:val="20"/>
          <w:szCs w:val="20"/>
        </w:rPr>
        <w:t xml:space="preserve"> Institute for Peace, University of Hawaii, Honolulu, 1994; </w:t>
      </w:r>
      <w:proofErr w:type="spellStart"/>
      <w:r w:rsidRPr="00D90CB5">
        <w:rPr>
          <w:rFonts w:ascii="Arial" w:hAnsi="Arial" w:cs="Arial"/>
          <w:sz w:val="20"/>
          <w:szCs w:val="20"/>
        </w:rPr>
        <w:t>Nic</w:t>
      </w:r>
      <w:proofErr w:type="spellEnd"/>
      <w:r w:rsidRPr="00D90CB5">
        <w:rPr>
          <w:rFonts w:ascii="Arial" w:hAnsi="Arial" w:cs="Arial"/>
          <w:sz w:val="20"/>
          <w:szCs w:val="20"/>
        </w:rPr>
        <w:t xml:space="preserve"> </w:t>
      </w:r>
      <w:proofErr w:type="spellStart"/>
      <w:r w:rsidRPr="00D90CB5">
        <w:rPr>
          <w:rFonts w:ascii="Arial" w:hAnsi="Arial" w:cs="Arial"/>
          <w:sz w:val="20"/>
          <w:szCs w:val="20"/>
        </w:rPr>
        <w:t>Maclellan</w:t>
      </w:r>
      <w:proofErr w:type="spellEnd"/>
      <w:r w:rsidRPr="00D90CB5">
        <w:rPr>
          <w:rFonts w:ascii="Arial" w:hAnsi="Arial" w:cs="Arial"/>
          <w:sz w:val="20"/>
          <w:szCs w:val="20"/>
        </w:rPr>
        <w:t xml:space="preserve"> &amp; Jean </w:t>
      </w:r>
      <w:proofErr w:type="spellStart"/>
      <w:r w:rsidRPr="00D90CB5">
        <w:rPr>
          <w:rFonts w:ascii="Arial" w:hAnsi="Arial" w:cs="Arial"/>
          <w:sz w:val="20"/>
          <w:szCs w:val="20"/>
        </w:rPr>
        <w:t>Chesneaux</w:t>
      </w:r>
      <w:proofErr w:type="spellEnd"/>
      <w:r w:rsidRPr="00D90CB5">
        <w:rPr>
          <w:rFonts w:ascii="Arial" w:hAnsi="Arial" w:cs="Arial"/>
          <w:sz w:val="20"/>
          <w:szCs w:val="20"/>
        </w:rPr>
        <w:t xml:space="preserve">, </w:t>
      </w:r>
      <w:r w:rsidRPr="00D90CB5">
        <w:rPr>
          <w:rFonts w:ascii="Arial" w:hAnsi="Arial" w:cs="Arial"/>
          <w:i/>
          <w:sz w:val="20"/>
          <w:szCs w:val="20"/>
        </w:rPr>
        <w:t xml:space="preserve">France in the Pacific, </w:t>
      </w:r>
      <w:r w:rsidRPr="00D90CB5">
        <w:rPr>
          <w:rFonts w:ascii="Arial" w:hAnsi="Arial" w:cs="Arial"/>
          <w:sz w:val="20"/>
          <w:szCs w:val="20"/>
        </w:rPr>
        <w:t xml:space="preserve">Ocean Press, Melbourne, 1998; </w:t>
      </w:r>
      <w:proofErr w:type="spellStart"/>
      <w:r w:rsidRPr="00D90CB5">
        <w:rPr>
          <w:rFonts w:ascii="Arial" w:hAnsi="Arial" w:cs="Arial"/>
          <w:sz w:val="20"/>
          <w:szCs w:val="20"/>
        </w:rPr>
        <w:t>Nic</w:t>
      </w:r>
      <w:proofErr w:type="spellEnd"/>
      <w:r w:rsidRPr="00D90CB5">
        <w:rPr>
          <w:rFonts w:ascii="Arial" w:hAnsi="Arial" w:cs="Arial"/>
          <w:sz w:val="20"/>
          <w:szCs w:val="20"/>
        </w:rPr>
        <w:t xml:space="preserve"> </w:t>
      </w:r>
      <w:proofErr w:type="spellStart"/>
      <w:r w:rsidRPr="00D90CB5">
        <w:rPr>
          <w:rFonts w:ascii="Arial" w:hAnsi="Arial" w:cs="Arial"/>
          <w:sz w:val="20"/>
          <w:szCs w:val="20"/>
        </w:rPr>
        <w:t>Maclellan</w:t>
      </w:r>
      <w:proofErr w:type="spellEnd"/>
      <w:r w:rsidRPr="00D90CB5">
        <w:rPr>
          <w:rFonts w:ascii="Arial" w:hAnsi="Arial" w:cs="Arial"/>
          <w:sz w:val="20"/>
          <w:szCs w:val="20"/>
        </w:rPr>
        <w:t xml:space="preserve">, </w:t>
      </w:r>
      <w:r w:rsidRPr="00D90CB5">
        <w:rPr>
          <w:rFonts w:ascii="Arial" w:hAnsi="Arial" w:cs="Arial"/>
          <w:i/>
          <w:sz w:val="20"/>
          <w:szCs w:val="20"/>
        </w:rPr>
        <w:t xml:space="preserve">Grappling with the Bomb: Britain’s Pacific H-bomb Tests, </w:t>
      </w:r>
      <w:r w:rsidRPr="00D90CB5">
        <w:rPr>
          <w:rFonts w:ascii="Arial" w:hAnsi="Arial" w:cs="Arial"/>
          <w:sz w:val="20"/>
          <w:szCs w:val="20"/>
        </w:rPr>
        <w:t xml:space="preserve">ANU Press, Canberra, 2017;  Alan Parkinson, </w:t>
      </w:r>
      <w:r w:rsidRPr="00D90CB5">
        <w:rPr>
          <w:rFonts w:ascii="Arial" w:hAnsi="Arial" w:cs="Arial"/>
          <w:i/>
          <w:sz w:val="20"/>
          <w:szCs w:val="20"/>
        </w:rPr>
        <w:t xml:space="preserve">Maralinga: Australia’s Nuclear Waste Cover-up, </w:t>
      </w:r>
      <w:r w:rsidRPr="00D90CB5">
        <w:rPr>
          <w:rFonts w:ascii="Arial" w:hAnsi="Arial" w:cs="Arial"/>
          <w:sz w:val="20"/>
          <w:szCs w:val="20"/>
        </w:rPr>
        <w:t>ABC Books, Sydney, 2017.</w:t>
      </w:r>
    </w:p>
    <w:p w:rsidR="00353FCD" w:rsidRPr="00D90CB5" w:rsidRDefault="00353FCD" w:rsidP="00B540ED">
      <w:pPr>
        <w:pStyle w:val="FootnoteText0"/>
        <w:tabs>
          <w:tab w:val="left" w:pos="567"/>
        </w:tabs>
        <w:ind w:firstLine="29"/>
        <w:rPr>
          <w:rFonts w:ascii="Arial" w:hAnsi="Arial" w:cs="Arial"/>
          <w:sz w:val="20"/>
          <w:szCs w:val="20"/>
          <w:lang w:val="en-US"/>
        </w:rPr>
      </w:pPr>
    </w:p>
  </w:footnote>
  <w:footnote w:id="5">
    <w:p w:rsidR="00353FCD" w:rsidRPr="00E00C55" w:rsidRDefault="00353FCD" w:rsidP="00E00C55">
      <w:pPr>
        <w:rPr>
          <w:rFonts w:ascii="Arial" w:hAnsi="Arial" w:cs="Arial"/>
          <w:i/>
          <w:sz w:val="20"/>
          <w:szCs w:val="20"/>
          <w:lang w:val="en-US"/>
        </w:rPr>
      </w:pPr>
      <w:r>
        <w:rPr>
          <w:rStyle w:val="FootnoteReference"/>
        </w:rPr>
        <w:footnoteRef/>
      </w:r>
      <w:r>
        <w:t xml:space="preserve"> </w:t>
      </w:r>
      <w:proofErr w:type="gramStart"/>
      <w:r w:rsidRPr="00E00C55">
        <w:rPr>
          <w:rFonts w:ascii="Arial" w:hAnsi="Arial" w:cs="Arial"/>
          <w:sz w:val="20"/>
          <w:szCs w:val="20"/>
          <w:lang w:val="en-US"/>
        </w:rPr>
        <w:t xml:space="preserve">Hamel-Green, </w:t>
      </w:r>
      <w:proofErr w:type="spellStart"/>
      <w:r w:rsidRPr="00E00C55">
        <w:rPr>
          <w:rFonts w:ascii="Arial" w:hAnsi="Arial" w:cs="Arial"/>
          <w:i/>
          <w:sz w:val="20"/>
          <w:szCs w:val="20"/>
          <w:lang w:val="en-US"/>
        </w:rPr>
        <w:t>op.cit</w:t>
      </w:r>
      <w:proofErr w:type="spellEnd"/>
      <w:r w:rsidRPr="00E00C55">
        <w:rPr>
          <w:rFonts w:ascii="Arial" w:hAnsi="Arial" w:cs="Arial"/>
          <w:i/>
          <w:sz w:val="20"/>
          <w:szCs w:val="20"/>
          <w:lang w:val="en-US"/>
        </w:rPr>
        <w:t>.</w:t>
      </w:r>
      <w:proofErr w:type="gramEnd"/>
    </w:p>
  </w:footnote>
  <w:footnote w:id="6">
    <w:p w:rsidR="00353FCD" w:rsidRPr="005B31C1" w:rsidRDefault="00353FCD">
      <w:pPr>
        <w:pStyle w:val="FootnoteText0"/>
        <w:rPr>
          <w:rFonts w:ascii="Arial" w:hAnsi="Arial" w:cs="Arial"/>
          <w:sz w:val="20"/>
          <w:szCs w:val="20"/>
          <w:lang w:val="en-US"/>
        </w:rPr>
      </w:pPr>
      <w:r>
        <w:rPr>
          <w:rStyle w:val="FootnoteReference"/>
        </w:rPr>
        <w:footnoteRef/>
      </w:r>
      <w:r>
        <w:t xml:space="preserve"> </w:t>
      </w:r>
      <w:r w:rsidRPr="00E00C55">
        <w:rPr>
          <w:rFonts w:ascii="Arial" w:hAnsi="Arial" w:cs="Arial"/>
          <w:sz w:val="20"/>
          <w:szCs w:val="20"/>
          <w:lang w:val="en-US"/>
        </w:rPr>
        <w:t xml:space="preserve">For </w:t>
      </w:r>
      <w:r>
        <w:rPr>
          <w:rFonts w:ascii="Arial" w:hAnsi="Arial" w:cs="Arial"/>
          <w:sz w:val="20"/>
          <w:szCs w:val="20"/>
          <w:lang w:val="en-US"/>
        </w:rPr>
        <w:t>detailed studies</w:t>
      </w:r>
      <w:r w:rsidRPr="00E00C55">
        <w:rPr>
          <w:rFonts w:ascii="Arial" w:hAnsi="Arial" w:cs="Arial"/>
          <w:sz w:val="20"/>
          <w:szCs w:val="20"/>
          <w:lang w:val="en-US"/>
        </w:rPr>
        <w:t xml:space="preserve"> on New Zealand</w:t>
      </w:r>
      <w:r>
        <w:rPr>
          <w:rFonts w:ascii="Arial" w:hAnsi="Arial" w:cs="Arial"/>
          <w:sz w:val="20"/>
          <w:szCs w:val="20"/>
          <w:lang w:val="en-US"/>
        </w:rPr>
        <w:t>, Australian and Pacific Island policies</w:t>
      </w:r>
      <w:r w:rsidRPr="00E00C55">
        <w:rPr>
          <w:rFonts w:ascii="Arial" w:hAnsi="Arial" w:cs="Arial"/>
          <w:sz w:val="20"/>
          <w:szCs w:val="20"/>
          <w:lang w:val="en-US"/>
        </w:rPr>
        <w:t xml:space="preserve"> at the time on nuclear-armed ship visits and nuclear disarmament, see</w:t>
      </w:r>
      <w:r>
        <w:rPr>
          <w:rFonts w:ascii="Arial" w:hAnsi="Arial" w:cs="Arial"/>
          <w:sz w:val="20"/>
          <w:szCs w:val="20"/>
          <w:lang w:val="en-US"/>
        </w:rPr>
        <w:t xml:space="preserve">: Kevin Clements, </w:t>
      </w:r>
      <w:r>
        <w:rPr>
          <w:rFonts w:ascii="Arial" w:hAnsi="Arial" w:cs="Arial"/>
          <w:i/>
          <w:sz w:val="20"/>
          <w:szCs w:val="20"/>
          <w:lang w:val="en-US"/>
        </w:rPr>
        <w:t xml:space="preserve">Back from the Brink: the creation of a Nuclear-Free New </w:t>
      </w:r>
      <w:r w:rsidRPr="005B31C1">
        <w:rPr>
          <w:rFonts w:ascii="Arial" w:hAnsi="Arial" w:cs="Arial"/>
          <w:sz w:val="20"/>
          <w:szCs w:val="20"/>
          <w:lang w:val="en-US"/>
        </w:rPr>
        <w:t>Zealand</w:t>
      </w:r>
      <w:r>
        <w:rPr>
          <w:rFonts w:ascii="Arial" w:hAnsi="Arial" w:cs="Arial"/>
          <w:sz w:val="20"/>
          <w:szCs w:val="20"/>
          <w:lang w:val="en-US"/>
        </w:rPr>
        <w:t xml:space="preserve">, Allen &amp; </w:t>
      </w:r>
      <w:proofErr w:type="spellStart"/>
      <w:r>
        <w:rPr>
          <w:rFonts w:ascii="Arial" w:hAnsi="Arial" w:cs="Arial"/>
          <w:sz w:val="20"/>
          <w:szCs w:val="20"/>
          <w:lang w:val="en-US"/>
        </w:rPr>
        <w:t>Unwin</w:t>
      </w:r>
      <w:proofErr w:type="spellEnd"/>
      <w:r>
        <w:rPr>
          <w:rFonts w:ascii="Arial" w:hAnsi="Arial" w:cs="Arial"/>
          <w:sz w:val="20"/>
          <w:szCs w:val="20"/>
          <w:lang w:val="en-US"/>
        </w:rPr>
        <w:t xml:space="preserve">, Wellington, 1988; </w:t>
      </w:r>
      <w:r w:rsidRPr="005B31C1">
        <w:rPr>
          <w:rFonts w:ascii="Arial" w:hAnsi="Arial" w:cs="Arial"/>
          <w:sz w:val="20"/>
          <w:szCs w:val="20"/>
          <w:lang w:val="en-US"/>
        </w:rPr>
        <w:t>Michael</w:t>
      </w:r>
      <w:r>
        <w:rPr>
          <w:rFonts w:ascii="Arial" w:hAnsi="Arial" w:cs="Arial"/>
          <w:sz w:val="20"/>
          <w:szCs w:val="20"/>
          <w:lang w:val="en-US"/>
        </w:rPr>
        <w:t xml:space="preserve"> Pugh, </w:t>
      </w:r>
      <w:r>
        <w:rPr>
          <w:rFonts w:ascii="Arial" w:hAnsi="Arial" w:cs="Arial"/>
          <w:i/>
          <w:sz w:val="20"/>
          <w:szCs w:val="20"/>
          <w:lang w:val="en-US"/>
        </w:rPr>
        <w:t xml:space="preserve">The ANZUS Crisis: nuclear visiting and deterrence, </w:t>
      </w:r>
      <w:r>
        <w:rPr>
          <w:rFonts w:ascii="Arial" w:hAnsi="Arial" w:cs="Arial"/>
          <w:sz w:val="20"/>
          <w:szCs w:val="20"/>
          <w:lang w:val="en-US"/>
        </w:rPr>
        <w:t xml:space="preserve">Cambridge University Press, Cambridge, 1989; </w:t>
      </w:r>
      <w:r w:rsidRPr="00E00C55">
        <w:rPr>
          <w:rFonts w:ascii="Arial" w:hAnsi="Arial" w:cs="Arial"/>
          <w:sz w:val="20"/>
          <w:szCs w:val="20"/>
          <w:lang w:val="en-US"/>
        </w:rPr>
        <w:t xml:space="preserve">David </w:t>
      </w:r>
      <w:proofErr w:type="spellStart"/>
      <w:r w:rsidRPr="00E00C55">
        <w:rPr>
          <w:rFonts w:ascii="Arial" w:hAnsi="Arial" w:cs="Arial"/>
          <w:sz w:val="20"/>
          <w:szCs w:val="20"/>
          <w:lang w:val="en-US"/>
        </w:rPr>
        <w:t>Capie</w:t>
      </w:r>
      <w:proofErr w:type="spellEnd"/>
      <w:r w:rsidRPr="00E00C55">
        <w:rPr>
          <w:rFonts w:ascii="Arial" w:hAnsi="Arial" w:cs="Arial"/>
          <w:sz w:val="20"/>
          <w:szCs w:val="20"/>
          <w:lang w:val="en-US"/>
        </w:rPr>
        <w:t xml:space="preserve">, “Nuclear-free New Zealand: Contingency, contestation and consensus in public policy-making” in Joanna </w:t>
      </w:r>
      <w:proofErr w:type="spellStart"/>
      <w:r w:rsidRPr="00E00C55">
        <w:rPr>
          <w:rFonts w:ascii="Arial" w:hAnsi="Arial" w:cs="Arial"/>
          <w:sz w:val="20"/>
          <w:szCs w:val="20"/>
          <w:lang w:val="en-US"/>
        </w:rPr>
        <w:t>Luetjens</w:t>
      </w:r>
      <w:proofErr w:type="spellEnd"/>
      <w:r w:rsidRPr="00E00C55">
        <w:rPr>
          <w:rFonts w:ascii="Arial" w:hAnsi="Arial" w:cs="Arial"/>
          <w:sz w:val="20"/>
          <w:szCs w:val="20"/>
          <w:lang w:val="en-US"/>
        </w:rPr>
        <w:t xml:space="preserve">, Michael </w:t>
      </w:r>
      <w:proofErr w:type="spellStart"/>
      <w:r w:rsidRPr="00E00C55">
        <w:rPr>
          <w:rFonts w:ascii="Arial" w:hAnsi="Arial" w:cs="Arial"/>
          <w:sz w:val="20"/>
          <w:szCs w:val="20"/>
          <w:lang w:val="en-US"/>
        </w:rPr>
        <w:t>Mintrom</w:t>
      </w:r>
      <w:proofErr w:type="spellEnd"/>
      <w:r w:rsidRPr="00E00C55">
        <w:rPr>
          <w:rFonts w:ascii="Arial" w:hAnsi="Arial" w:cs="Arial"/>
          <w:sz w:val="20"/>
          <w:szCs w:val="20"/>
          <w:lang w:val="en-US"/>
        </w:rPr>
        <w:t xml:space="preserve">, Paul ‘t Hart (eds.), </w:t>
      </w:r>
      <w:r w:rsidRPr="00E00C55">
        <w:rPr>
          <w:rFonts w:ascii="Arial" w:hAnsi="Arial" w:cs="Arial"/>
          <w:i/>
          <w:sz w:val="20"/>
          <w:szCs w:val="20"/>
          <w:lang w:val="en-US"/>
        </w:rPr>
        <w:t xml:space="preserve">Successful Public Policy: Lessons from Australia and New Zealand, </w:t>
      </w:r>
      <w:r w:rsidRPr="00E00C55">
        <w:rPr>
          <w:rFonts w:ascii="Arial" w:hAnsi="Arial" w:cs="Arial"/>
          <w:sz w:val="20"/>
          <w:szCs w:val="20"/>
          <w:lang w:val="en-US"/>
        </w:rPr>
        <w:t>ANU Press, 2019</w:t>
      </w:r>
      <w:r>
        <w:rPr>
          <w:rFonts w:ascii="Arial" w:hAnsi="Arial" w:cs="Arial"/>
          <w:sz w:val="20"/>
          <w:szCs w:val="20"/>
          <w:lang w:val="en-US"/>
        </w:rPr>
        <w:t xml:space="preserve">; Greg Fry, </w:t>
      </w:r>
      <w:r>
        <w:rPr>
          <w:rFonts w:ascii="Arial" w:hAnsi="Arial" w:cs="Arial"/>
          <w:i/>
          <w:sz w:val="20"/>
          <w:szCs w:val="20"/>
          <w:lang w:val="en-US"/>
        </w:rPr>
        <w:t xml:space="preserve">Framing the Islands, </w:t>
      </w:r>
      <w:r>
        <w:rPr>
          <w:rFonts w:ascii="Arial" w:hAnsi="Arial" w:cs="Arial"/>
          <w:sz w:val="20"/>
          <w:szCs w:val="20"/>
          <w:lang w:val="en-US"/>
        </w:rPr>
        <w:t xml:space="preserve">ANU Press, Canberra, 2019; Jessie </w:t>
      </w:r>
      <w:proofErr w:type="spellStart"/>
      <w:r>
        <w:rPr>
          <w:rFonts w:ascii="Arial" w:hAnsi="Arial" w:cs="Arial"/>
          <w:sz w:val="20"/>
          <w:szCs w:val="20"/>
          <w:lang w:val="en-US"/>
        </w:rPr>
        <w:t>Dorfmann</w:t>
      </w:r>
      <w:proofErr w:type="spellEnd"/>
      <w:r>
        <w:rPr>
          <w:rFonts w:ascii="Arial" w:hAnsi="Arial" w:cs="Arial"/>
          <w:sz w:val="20"/>
          <w:szCs w:val="20"/>
          <w:lang w:val="en-US"/>
        </w:rPr>
        <w:t>, “You Can Never Sink a Rainbow: Anti-</w:t>
      </w:r>
      <w:proofErr w:type="spellStart"/>
      <w:r>
        <w:rPr>
          <w:rFonts w:ascii="Arial" w:hAnsi="Arial" w:cs="Arial"/>
          <w:sz w:val="20"/>
          <w:szCs w:val="20"/>
          <w:lang w:val="en-US"/>
        </w:rPr>
        <w:t>Nuclearism</w:t>
      </w:r>
      <w:proofErr w:type="spellEnd"/>
      <w:r>
        <w:rPr>
          <w:rFonts w:ascii="Arial" w:hAnsi="Arial" w:cs="Arial"/>
          <w:sz w:val="20"/>
          <w:szCs w:val="20"/>
          <w:lang w:val="en-US"/>
        </w:rPr>
        <w:t xml:space="preserve"> in the Pacific, </w:t>
      </w:r>
      <w:r>
        <w:rPr>
          <w:rFonts w:ascii="Arial" w:hAnsi="Arial" w:cs="Arial"/>
          <w:i/>
          <w:sz w:val="20"/>
          <w:szCs w:val="20"/>
          <w:lang w:val="en-US"/>
        </w:rPr>
        <w:t xml:space="preserve">Harvard International Review, </w:t>
      </w:r>
      <w:r>
        <w:rPr>
          <w:rFonts w:ascii="Arial" w:hAnsi="Arial" w:cs="Arial"/>
          <w:sz w:val="20"/>
          <w:szCs w:val="20"/>
          <w:lang w:val="en-US"/>
        </w:rPr>
        <w:t xml:space="preserve">vol.37, no.2, Winter 2016, </w:t>
      </w:r>
      <w:proofErr w:type="spellStart"/>
      <w:r>
        <w:rPr>
          <w:rFonts w:ascii="Arial" w:hAnsi="Arial" w:cs="Arial"/>
          <w:sz w:val="20"/>
          <w:szCs w:val="20"/>
          <w:lang w:val="en-US"/>
        </w:rPr>
        <w:t>pp</w:t>
      </w:r>
      <w:proofErr w:type="spellEnd"/>
      <w:r>
        <w:rPr>
          <w:rFonts w:ascii="Arial" w:hAnsi="Arial" w:cs="Arial"/>
          <w:sz w:val="20"/>
          <w:szCs w:val="20"/>
          <w:lang w:val="en-US"/>
        </w:rPr>
        <w:t xml:space="preserve"> 4-7.</w:t>
      </w:r>
      <w:r w:rsidRPr="007B65F9">
        <w:rPr>
          <w:rFonts w:ascii="Arial" w:hAnsi="Arial" w:cs="Arial"/>
          <w:i/>
          <w:sz w:val="20"/>
          <w:szCs w:val="20"/>
          <w:lang w:val="en-US"/>
        </w:rPr>
        <w:t xml:space="preserve"> </w:t>
      </w:r>
    </w:p>
  </w:footnote>
  <w:footnote w:id="7">
    <w:p w:rsidR="00353FCD" w:rsidRPr="00FA3001" w:rsidRDefault="00353FCD" w:rsidP="00FA3001">
      <w:pPr>
        <w:rPr>
          <w:rFonts w:ascii="Arial" w:eastAsia="Times New Roman" w:hAnsi="Arial" w:cs="Arial"/>
          <w:sz w:val="20"/>
          <w:szCs w:val="20"/>
        </w:rPr>
      </w:pPr>
      <w:r w:rsidRPr="007B65F9">
        <w:rPr>
          <w:rStyle w:val="FootnoteReference"/>
          <w:i/>
        </w:rPr>
        <w:footnoteRef/>
      </w:r>
      <w:r w:rsidRPr="007B65F9">
        <w:rPr>
          <w:i/>
        </w:rPr>
        <w:t xml:space="preserve"> </w:t>
      </w:r>
      <w:r w:rsidRPr="00FA3001">
        <w:rPr>
          <w:rFonts w:ascii="Arial" w:hAnsi="Arial" w:cs="Arial"/>
          <w:sz w:val="20"/>
          <w:szCs w:val="20"/>
        </w:rPr>
        <w:t xml:space="preserve">David Lange quotation cited in </w:t>
      </w:r>
      <w:proofErr w:type="spellStart"/>
      <w:r w:rsidRPr="00FA3001">
        <w:rPr>
          <w:rFonts w:ascii="Arial" w:hAnsi="Arial" w:cs="Arial"/>
          <w:sz w:val="20"/>
          <w:szCs w:val="20"/>
        </w:rPr>
        <w:t>Veronika</w:t>
      </w:r>
      <w:proofErr w:type="spellEnd"/>
      <w:r w:rsidRPr="00FA3001">
        <w:rPr>
          <w:rFonts w:ascii="Arial" w:hAnsi="Arial" w:cs="Arial"/>
          <w:sz w:val="20"/>
          <w:szCs w:val="20"/>
        </w:rPr>
        <w:t xml:space="preserve"> </w:t>
      </w:r>
      <w:proofErr w:type="spellStart"/>
      <w:r w:rsidRPr="00FA3001">
        <w:rPr>
          <w:rFonts w:ascii="Arial" w:hAnsi="Arial" w:cs="Arial"/>
          <w:sz w:val="20"/>
          <w:szCs w:val="20"/>
        </w:rPr>
        <w:t>Meduna</w:t>
      </w:r>
      <w:proofErr w:type="spellEnd"/>
      <w:r w:rsidRPr="00FA3001">
        <w:rPr>
          <w:rFonts w:ascii="Arial" w:hAnsi="Arial" w:cs="Arial"/>
          <w:sz w:val="20"/>
          <w:szCs w:val="20"/>
        </w:rPr>
        <w:t xml:space="preserve">, </w:t>
      </w:r>
      <w:r w:rsidRPr="00FA3001">
        <w:rPr>
          <w:rFonts w:ascii="Arial" w:hAnsi="Arial" w:cs="Arial"/>
          <w:i/>
          <w:sz w:val="20"/>
          <w:szCs w:val="20"/>
        </w:rPr>
        <w:t xml:space="preserve">New Zealand Set to Mark Anti-Nuclear Victory over the United States, </w:t>
      </w:r>
      <w:r w:rsidRPr="00FA3001">
        <w:rPr>
          <w:rFonts w:ascii="Arial" w:hAnsi="Arial" w:cs="Arial"/>
          <w:sz w:val="20"/>
          <w:szCs w:val="20"/>
        </w:rPr>
        <w:t>Australian Broadcasting Commission News,</w:t>
      </w:r>
      <w:r w:rsidRPr="00FA3001">
        <w:rPr>
          <w:rFonts w:ascii="Arial" w:hAnsi="Arial" w:cs="Arial"/>
          <w:i/>
          <w:sz w:val="20"/>
          <w:szCs w:val="20"/>
        </w:rPr>
        <w:t xml:space="preserve"> </w:t>
      </w:r>
      <w:hyperlink r:id="rId3" w:history="1">
        <w:r w:rsidRPr="00FA3001">
          <w:rPr>
            <w:rFonts w:ascii="Arial" w:eastAsia="Times New Roman" w:hAnsi="Arial" w:cs="Arial"/>
            <w:color w:val="0000FF"/>
            <w:sz w:val="20"/>
            <w:szCs w:val="20"/>
            <w:u w:val="single"/>
          </w:rPr>
          <w:t>https://www.abc.net.au/news/2016-08-13/new-zealand-celebrates-anti-nuclear-victory-over-united-states/7731644</w:t>
        </w:r>
      </w:hyperlink>
      <w:r>
        <w:rPr>
          <w:rFonts w:ascii="Arial" w:eastAsia="Times New Roman" w:hAnsi="Arial" w:cs="Arial"/>
          <w:sz w:val="20"/>
          <w:szCs w:val="20"/>
        </w:rPr>
        <w:t xml:space="preserve"> (accessed 28/5/20).</w:t>
      </w:r>
    </w:p>
    <w:p w:rsidR="00353FCD" w:rsidRDefault="00353FCD" w:rsidP="00FA3001">
      <w:pPr>
        <w:spacing w:after="100" w:afterAutospacing="1"/>
        <w:outlineLvl w:val="0"/>
        <w:rPr>
          <w:rFonts w:ascii="Helvetica Neue" w:eastAsia="Times New Roman" w:hAnsi="Helvetica Neue" w:cs="Times New Roman"/>
          <w:b/>
          <w:bCs/>
          <w:color w:val="000000"/>
          <w:kern w:val="36"/>
          <w:sz w:val="48"/>
          <w:szCs w:val="48"/>
        </w:rPr>
      </w:pPr>
    </w:p>
    <w:p w:rsidR="00353FCD" w:rsidRPr="00FA3001" w:rsidRDefault="00353FCD">
      <w:pPr>
        <w:pStyle w:val="FootnoteText0"/>
        <w:rPr>
          <w:i/>
          <w:lang w:val="en-US"/>
        </w:rPr>
      </w:pPr>
    </w:p>
  </w:footnote>
  <w:footnote w:id="8">
    <w:p w:rsidR="00353FCD" w:rsidRPr="00035A10" w:rsidRDefault="00353FCD" w:rsidP="00035A10">
      <w:pPr>
        <w:rPr>
          <w:rFonts w:ascii="Arial" w:eastAsia="Times New Roman" w:hAnsi="Arial" w:cs="Arial"/>
          <w:sz w:val="20"/>
          <w:szCs w:val="20"/>
        </w:rPr>
      </w:pPr>
      <w:r>
        <w:rPr>
          <w:rStyle w:val="FootnoteReference"/>
        </w:rPr>
        <w:footnoteRef/>
      </w:r>
      <w:r>
        <w:t xml:space="preserve"> </w:t>
      </w:r>
      <w:r w:rsidRPr="00035A10">
        <w:rPr>
          <w:rFonts w:ascii="Arial" w:hAnsi="Arial" w:cs="Arial"/>
          <w:sz w:val="20"/>
          <w:szCs w:val="20"/>
        </w:rPr>
        <w:t xml:space="preserve">United Nations Office For Disarmament Affairs, Treaties Database, </w:t>
      </w:r>
      <w:r w:rsidRPr="00035A10">
        <w:rPr>
          <w:rFonts w:ascii="Arial" w:hAnsi="Arial" w:cs="Arial"/>
          <w:i/>
          <w:sz w:val="20"/>
          <w:szCs w:val="20"/>
        </w:rPr>
        <w:t xml:space="preserve">South Pacific Nuclear Free Zone Treaty text, </w:t>
      </w:r>
      <w:hyperlink r:id="rId4" w:history="1">
        <w:r w:rsidRPr="00035A10">
          <w:rPr>
            <w:rFonts w:ascii="Arial" w:eastAsia="Times New Roman" w:hAnsi="Arial" w:cs="Arial"/>
            <w:color w:val="0000FF"/>
            <w:sz w:val="20"/>
            <w:szCs w:val="20"/>
            <w:u w:val="single"/>
          </w:rPr>
          <w:t>http://disarmament.un.org/treaties/t/rarotonga/text</w:t>
        </w:r>
      </w:hyperlink>
      <w:r w:rsidRPr="00035A10">
        <w:rPr>
          <w:rFonts w:ascii="Arial" w:eastAsia="Times New Roman" w:hAnsi="Arial" w:cs="Arial"/>
          <w:sz w:val="20"/>
          <w:szCs w:val="20"/>
        </w:rPr>
        <w:t>, (accessed 29/4/20).</w:t>
      </w:r>
    </w:p>
  </w:footnote>
  <w:footnote w:id="9">
    <w:p w:rsidR="00353FCD" w:rsidRPr="00035A10" w:rsidRDefault="00353FCD">
      <w:pPr>
        <w:pStyle w:val="FootnoteText0"/>
        <w:rPr>
          <w:rFonts w:ascii="Arial" w:hAnsi="Arial" w:cs="Arial"/>
          <w:sz w:val="20"/>
          <w:szCs w:val="20"/>
          <w:lang w:val="en-US"/>
        </w:rPr>
      </w:pPr>
      <w:r>
        <w:rPr>
          <w:rStyle w:val="FootnoteReference"/>
        </w:rPr>
        <w:footnoteRef/>
      </w:r>
      <w:r>
        <w:t xml:space="preserve"> </w:t>
      </w:r>
      <w:r w:rsidRPr="00035A10">
        <w:rPr>
          <w:rFonts w:ascii="Arial" w:hAnsi="Arial" w:cs="Arial"/>
          <w:sz w:val="20"/>
          <w:szCs w:val="20"/>
          <w:lang w:val="en-US"/>
        </w:rPr>
        <w:t>Ibid.</w:t>
      </w:r>
    </w:p>
  </w:footnote>
  <w:footnote w:id="10">
    <w:p w:rsidR="00353FCD" w:rsidRPr="001B529E" w:rsidRDefault="00353FCD">
      <w:pPr>
        <w:pStyle w:val="FootnoteText0"/>
        <w:rPr>
          <w:rFonts w:ascii="Arial" w:hAnsi="Arial" w:cs="Arial"/>
          <w:sz w:val="20"/>
          <w:szCs w:val="20"/>
          <w:lang w:val="en-US"/>
        </w:rPr>
      </w:pPr>
      <w:r>
        <w:rPr>
          <w:rStyle w:val="FootnoteReference"/>
        </w:rPr>
        <w:footnoteRef/>
      </w:r>
      <w:r>
        <w:t xml:space="preserve"> </w:t>
      </w:r>
      <w:r w:rsidRPr="007D4591">
        <w:rPr>
          <w:rFonts w:ascii="Arial" w:hAnsi="Arial" w:cs="Arial"/>
          <w:sz w:val="20"/>
          <w:szCs w:val="20"/>
          <w:lang w:val="en-US"/>
        </w:rPr>
        <w:t xml:space="preserve">South Pacific Bureau for Economic Cooperation, </w:t>
      </w:r>
      <w:r w:rsidRPr="007D4591">
        <w:rPr>
          <w:rFonts w:ascii="Arial" w:hAnsi="Arial" w:cs="Arial"/>
          <w:i/>
          <w:sz w:val="20"/>
          <w:szCs w:val="20"/>
          <w:lang w:val="en-US"/>
        </w:rPr>
        <w:t xml:space="preserve">Report by the Chairman of the Working Group on a South Pacific Nuclear Free Zone to the South Pacific Forum, </w:t>
      </w:r>
      <w:proofErr w:type="spellStart"/>
      <w:r w:rsidRPr="007D4591">
        <w:rPr>
          <w:rFonts w:ascii="Arial" w:hAnsi="Arial" w:cs="Arial"/>
          <w:i/>
          <w:sz w:val="20"/>
          <w:szCs w:val="20"/>
          <w:lang w:val="en-US"/>
        </w:rPr>
        <w:t>Rarotonga</w:t>
      </w:r>
      <w:proofErr w:type="spellEnd"/>
      <w:r w:rsidRPr="007D4591">
        <w:rPr>
          <w:rFonts w:ascii="Arial" w:hAnsi="Arial" w:cs="Arial"/>
          <w:i/>
          <w:sz w:val="20"/>
          <w:szCs w:val="20"/>
          <w:lang w:val="en-US"/>
        </w:rPr>
        <w:t xml:space="preserve">, 4-6 August 1985, </w:t>
      </w:r>
      <w:r>
        <w:rPr>
          <w:rFonts w:ascii="Arial" w:hAnsi="Arial" w:cs="Arial"/>
          <w:sz w:val="20"/>
          <w:szCs w:val="20"/>
          <w:lang w:val="en-US"/>
        </w:rPr>
        <w:t xml:space="preserve">SPEC, Suva, 1985; also see Michael Hamel-Green, “Regional Arms Control in the South Pacific: Island State Responses to Australia’s Nuclear Free Zone Initiative, </w:t>
      </w:r>
      <w:r>
        <w:rPr>
          <w:rFonts w:ascii="Arial" w:hAnsi="Arial" w:cs="Arial"/>
          <w:i/>
          <w:sz w:val="20"/>
          <w:szCs w:val="20"/>
          <w:lang w:val="en-US"/>
        </w:rPr>
        <w:t xml:space="preserve">The Contemporary Pacific, </w:t>
      </w:r>
      <w:r>
        <w:rPr>
          <w:rFonts w:ascii="Arial" w:hAnsi="Arial" w:cs="Arial"/>
          <w:sz w:val="20"/>
          <w:szCs w:val="20"/>
          <w:lang w:val="en-US"/>
        </w:rPr>
        <w:t>vol.3 no.1, Spring 1991, pp.59-84.</w:t>
      </w:r>
    </w:p>
  </w:footnote>
  <w:footnote w:id="11">
    <w:p w:rsidR="00353FCD" w:rsidRPr="001345BF" w:rsidRDefault="00353FCD">
      <w:pPr>
        <w:pStyle w:val="FootnoteText0"/>
        <w:rPr>
          <w:rFonts w:ascii="Arial" w:hAnsi="Arial" w:cs="Arial"/>
          <w:sz w:val="20"/>
          <w:szCs w:val="20"/>
          <w:lang w:val="en-US"/>
        </w:rPr>
      </w:pPr>
      <w:r>
        <w:rPr>
          <w:rStyle w:val="FootnoteReference"/>
        </w:rPr>
        <w:footnoteRef/>
      </w:r>
      <w:r>
        <w:t xml:space="preserve"> </w:t>
      </w:r>
      <w:r w:rsidRPr="001345BF">
        <w:rPr>
          <w:rFonts w:ascii="Arial" w:hAnsi="Arial" w:cs="Arial"/>
          <w:sz w:val="20"/>
          <w:szCs w:val="20"/>
        </w:rPr>
        <w:t>Desmond Ball, “Limiting Damage from Nuclear Attack” in Ball, D &amp; Langtry, J.O. (</w:t>
      </w:r>
      <w:proofErr w:type="spellStart"/>
      <w:r w:rsidRPr="001345BF">
        <w:rPr>
          <w:rFonts w:ascii="Arial" w:hAnsi="Arial" w:cs="Arial"/>
          <w:sz w:val="20"/>
          <w:szCs w:val="20"/>
        </w:rPr>
        <w:t>eds</w:t>
      </w:r>
      <w:proofErr w:type="spellEnd"/>
      <w:r w:rsidRPr="001345BF">
        <w:rPr>
          <w:rFonts w:ascii="Arial" w:hAnsi="Arial" w:cs="Arial"/>
          <w:sz w:val="20"/>
          <w:szCs w:val="20"/>
        </w:rPr>
        <w:t xml:space="preserve">), Australian National University &amp; Allen &amp; </w:t>
      </w:r>
      <w:proofErr w:type="spellStart"/>
      <w:r w:rsidRPr="001345BF">
        <w:rPr>
          <w:rFonts w:ascii="Arial" w:hAnsi="Arial" w:cs="Arial"/>
          <w:sz w:val="20"/>
          <w:szCs w:val="20"/>
        </w:rPr>
        <w:t>Unwin</w:t>
      </w:r>
      <w:proofErr w:type="spellEnd"/>
      <w:r w:rsidRPr="001345BF">
        <w:rPr>
          <w:rFonts w:ascii="Arial" w:hAnsi="Arial" w:cs="Arial"/>
          <w:sz w:val="20"/>
          <w:szCs w:val="20"/>
        </w:rPr>
        <w:t>, Canberra, 1983, p.155.</w:t>
      </w:r>
    </w:p>
  </w:footnote>
  <w:footnote w:id="12">
    <w:p w:rsidR="00353FCD" w:rsidRPr="00750559" w:rsidRDefault="00353FCD">
      <w:pPr>
        <w:pStyle w:val="FootnoteText0"/>
        <w:rPr>
          <w:rFonts w:ascii="Arial" w:hAnsi="Arial" w:cs="Arial"/>
          <w:sz w:val="20"/>
          <w:szCs w:val="20"/>
          <w:lang w:val="en-US"/>
        </w:rPr>
      </w:pPr>
      <w:r>
        <w:rPr>
          <w:rStyle w:val="FootnoteReference"/>
        </w:rPr>
        <w:footnoteRef/>
      </w:r>
      <w:r>
        <w:t xml:space="preserve"> </w:t>
      </w:r>
      <w:r w:rsidRPr="00750559">
        <w:rPr>
          <w:rFonts w:ascii="Arial" w:hAnsi="Arial" w:cs="Arial"/>
          <w:sz w:val="20"/>
          <w:szCs w:val="20"/>
          <w:lang w:val="en-US"/>
        </w:rPr>
        <w:t>Pugh, 1989</w:t>
      </w:r>
      <w:proofErr w:type="gramStart"/>
      <w:r w:rsidRPr="00750559">
        <w:rPr>
          <w:rFonts w:ascii="Arial" w:hAnsi="Arial" w:cs="Arial"/>
          <w:sz w:val="20"/>
          <w:szCs w:val="20"/>
          <w:lang w:val="en-US"/>
        </w:rPr>
        <w:t xml:space="preserve">, </w:t>
      </w:r>
      <w:r w:rsidRPr="00750559">
        <w:rPr>
          <w:rFonts w:ascii="Arial" w:hAnsi="Arial" w:cs="Arial"/>
          <w:i/>
          <w:sz w:val="20"/>
          <w:szCs w:val="20"/>
          <w:lang w:val="en-US"/>
        </w:rPr>
        <w:t xml:space="preserve"> </w:t>
      </w:r>
      <w:proofErr w:type="spellStart"/>
      <w:r w:rsidRPr="00750559">
        <w:rPr>
          <w:rFonts w:ascii="Arial" w:hAnsi="Arial" w:cs="Arial"/>
          <w:i/>
          <w:sz w:val="20"/>
          <w:szCs w:val="20"/>
          <w:lang w:val="en-US"/>
        </w:rPr>
        <w:t>op.cit</w:t>
      </w:r>
      <w:proofErr w:type="spellEnd"/>
      <w:proofErr w:type="gramEnd"/>
      <w:r w:rsidRPr="00750559">
        <w:rPr>
          <w:rFonts w:ascii="Arial" w:hAnsi="Arial" w:cs="Arial"/>
          <w:i/>
          <w:sz w:val="20"/>
          <w:szCs w:val="20"/>
          <w:lang w:val="en-US"/>
        </w:rPr>
        <w:t xml:space="preserve">., </w:t>
      </w:r>
      <w:r w:rsidRPr="00750559">
        <w:rPr>
          <w:rFonts w:ascii="Arial" w:hAnsi="Arial" w:cs="Arial"/>
          <w:sz w:val="20"/>
          <w:szCs w:val="20"/>
          <w:lang w:val="en-US"/>
        </w:rPr>
        <w:t>“Appendix 7, Extracts from the New Zealand Nuclear Free Zone, Disarma</w:t>
      </w:r>
      <w:r>
        <w:rPr>
          <w:rFonts w:ascii="Arial" w:hAnsi="Arial" w:cs="Arial"/>
          <w:sz w:val="20"/>
          <w:szCs w:val="20"/>
          <w:lang w:val="en-US"/>
        </w:rPr>
        <w:t>ment and Arms Control Act”, pp.</w:t>
      </w:r>
      <w:r w:rsidRPr="00750559">
        <w:rPr>
          <w:rFonts w:ascii="Arial" w:hAnsi="Arial" w:cs="Arial"/>
          <w:sz w:val="20"/>
          <w:szCs w:val="20"/>
          <w:lang w:val="en-US"/>
        </w:rPr>
        <w:t>208-210.</w:t>
      </w:r>
    </w:p>
  </w:footnote>
  <w:footnote w:id="13">
    <w:p w:rsidR="00353FCD" w:rsidRPr="00750559" w:rsidRDefault="00353FCD">
      <w:pPr>
        <w:pStyle w:val="FootnoteText0"/>
        <w:rPr>
          <w:i/>
          <w:lang w:val="en-US"/>
        </w:rPr>
      </w:pPr>
      <w:r>
        <w:rPr>
          <w:rStyle w:val="FootnoteReference"/>
        </w:rPr>
        <w:footnoteRef/>
      </w:r>
      <w:r>
        <w:t xml:space="preserve"> </w:t>
      </w:r>
      <w:r w:rsidRPr="00750559">
        <w:rPr>
          <w:rFonts w:ascii="Arial" w:hAnsi="Arial" w:cs="Arial"/>
          <w:i/>
          <w:sz w:val="20"/>
          <w:szCs w:val="20"/>
          <w:lang w:val="en-US"/>
        </w:rPr>
        <w:t>Ibid.</w:t>
      </w:r>
    </w:p>
  </w:footnote>
  <w:footnote w:id="14">
    <w:p w:rsidR="00353FCD" w:rsidRPr="00750559" w:rsidRDefault="00353FCD">
      <w:pPr>
        <w:pStyle w:val="FootnoteText0"/>
        <w:rPr>
          <w:rFonts w:ascii="Arial" w:hAnsi="Arial" w:cs="Arial"/>
          <w:sz w:val="20"/>
          <w:szCs w:val="20"/>
          <w:lang w:val="en-US"/>
        </w:rPr>
      </w:pPr>
      <w:r>
        <w:rPr>
          <w:rStyle w:val="FootnoteReference"/>
        </w:rPr>
        <w:footnoteRef/>
      </w:r>
      <w:r>
        <w:t xml:space="preserve"> </w:t>
      </w:r>
      <w:r w:rsidRPr="00750559">
        <w:rPr>
          <w:rFonts w:ascii="Arial" w:hAnsi="Arial" w:cs="Arial"/>
          <w:sz w:val="20"/>
          <w:szCs w:val="20"/>
          <w:lang w:val="en-US"/>
        </w:rPr>
        <w:t xml:space="preserve">David </w:t>
      </w:r>
      <w:proofErr w:type="spellStart"/>
      <w:r w:rsidRPr="00750559">
        <w:rPr>
          <w:rFonts w:ascii="Arial" w:hAnsi="Arial" w:cs="Arial"/>
          <w:sz w:val="20"/>
          <w:szCs w:val="20"/>
          <w:lang w:val="en-US"/>
        </w:rPr>
        <w:t>McCraw</w:t>
      </w:r>
      <w:proofErr w:type="spellEnd"/>
      <w:r w:rsidRPr="00750559">
        <w:rPr>
          <w:rFonts w:ascii="Arial" w:hAnsi="Arial" w:cs="Arial"/>
          <w:sz w:val="20"/>
          <w:szCs w:val="20"/>
          <w:lang w:val="en-US"/>
        </w:rPr>
        <w:t xml:space="preserve">, “New Zealand Foreign Policy Under the Clark Government: High Tide of Liberal Internationalism”, </w:t>
      </w:r>
      <w:r w:rsidRPr="00750559">
        <w:rPr>
          <w:rFonts w:ascii="Arial" w:hAnsi="Arial" w:cs="Arial"/>
          <w:i/>
          <w:sz w:val="20"/>
          <w:szCs w:val="20"/>
          <w:lang w:val="en-US"/>
        </w:rPr>
        <w:t xml:space="preserve">Pacific Affairs, </w:t>
      </w:r>
      <w:r w:rsidRPr="00750559">
        <w:rPr>
          <w:rFonts w:ascii="Arial" w:hAnsi="Arial" w:cs="Arial"/>
          <w:sz w:val="20"/>
          <w:szCs w:val="20"/>
          <w:lang w:val="en-US"/>
        </w:rPr>
        <w:t xml:space="preserve">v.78 no.2, Summer, 2005, </w:t>
      </w:r>
      <w:proofErr w:type="spellStart"/>
      <w:r w:rsidRPr="00750559">
        <w:rPr>
          <w:rFonts w:ascii="Arial" w:hAnsi="Arial" w:cs="Arial"/>
          <w:sz w:val="20"/>
          <w:szCs w:val="20"/>
          <w:lang w:val="en-US"/>
        </w:rPr>
        <w:t>pp</w:t>
      </w:r>
      <w:proofErr w:type="spellEnd"/>
      <w:r w:rsidRPr="00750559">
        <w:rPr>
          <w:rFonts w:ascii="Arial" w:hAnsi="Arial" w:cs="Arial"/>
          <w:sz w:val="20"/>
          <w:szCs w:val="20"/>
          <w:lang w:val="en-US"/>
        </w:rPr>
        <w:t xml:space="preserve"> 217-235.</w:t>
      </w:r>
    </w:p>
  </w:footnote>
  <w:footnote w:id="15">
    <w:p w:rsidR="00353FCD" w:rsidRPr="00AA3E1F" w:rsidRDefault="00353FCD">
      <w:pPr>
        <w:pStyle w:val="FootnoteText0"/>
        <w:rPr>
          <w:rFonts w:ascii="Arial" w:hAnsi="Arial" w:cs="Arial"/>
          <w:sz w:val="20"/>
          <w:szCs w:val="20"/>
          <w:lang w:val="en-US"/>
        </w:rPr>
      </w:pPr>
      <w:r>
        <w:rPr>
          <w:rStyle w:val="FootnoteReference"/>
        </w:rPr>
        <w:footnoteRef/>
      </w:r>
      <w:r>
        <w:t xml:space="preserve"> </w:t>
      </w:r>
      <w:r w:rsidRPr="00AA3E1F">
        <w:rPr>
          <w:rFonts w:ascii="Arial" w:hAnsi="Arial" w:cs="Arial"/>
          <w:sz w:val="20"/>
          <w:szCs w:val="20"/>
          <w:lang w:val="en-US"/>
        </w:rPr>
        <w:t xml:space="preserve">Nicky Hager, “US warship visit to New Zealand”, </w:t>
      </w:r>
      <w:r w:rsidRPr="00AA3E1F">
        <w:rPr>
          <w:rFonts w:ascii="Arial" w:hAnsi="Arial" w:cs="Arial"/>
          <w:i/>
          <w:sz w:val="20"/>
          <w:szCs w:val="20"/>
          <w:lang w:val="en-US"/>
        </w:rPr>
        <w:t xml:space="preserve">New Zealand Herald, </w:t>
      </w:r>
      <w:r w:rsidRPr="00AA3E1F">
        <w:rPr>
          <w:rFonts w:ascii="Arial" w:hAnsi="Arial" w:cs="Arial"/>
          <w:sz w:val="20"/>
          <w:szCs w:val="20"/>
          <w:lang w:val="en-US"/>
        </w:rPr>
        <w:t>9 June 2016.</w:t>
      </w:r>
    </w:p>
  </w:footnote>
  <w:footnote w:id="16">
    <w:p w:rsidR="00353FCD" w:rsidRPr="00694D1A" w:rsidRDefault="00353FCD" w:rsidP="00694D1A">
      <w:pPr>
        <w:rPr>
          <w:rFonts w:ascii="Arial" w:eastAsia="Times New Roman" w:hAnsi="Arial" w:cs="Arial"/>
          <w:sz w:val="20"/>
          <w:szCs w:val="20"/>
        </w:rPr>
      </w:pPr>
      <w:r>
        <w:rPr>
          <w:rStyle w:val="FootnoteReference"/>
        </w:rPr>
        <w:footnoteRef/>
      </w:r>
      <w:r>
        <w:t xml:space="preserve"> </w:t>
      </w:r>
      <w:r w:rsidRPr="00694D1A">
        <w:rPr>
          <w:rFonts w:ascii="Arial" w:hAnsi="Arial" w:cs="Arial"/>
          <w:sz w:val="20"/>
          <w:szCs w:val="20"/>
          <w:lang w:val="en-US"/>
        </w:rPr>
        <w:t>New Zealand Herald, “</w:t>
      </w:r>
      <w:proofErr w:type="spellStart"/>
      <w:r w:rsidRPr="00694D1A">
        <w:rPr>
          <w:rFonts w:ascii="Arial" w:hAnsi="Arial" w:cs="Arial"/>
          <w:sz w:val="20"/>
          <w:szCs w:val="20"/>
          <w:lang w:val="en-US"/>
        </w:rPr>
        <w:t>Jacinda</w:t>
      </w:r>
      <w:proofErr w:type="spellEnd"/>
      <w:r w:rsidRPr="00694D1A">
        <w:rPr>
          <w:rFonts w:ascii="Arial" w:hAnsi="Arial" w:cs="Arial"/>
          <w:sz w:val="20"/>
          <w:szCs w:val="20"/>
          <w:lang w:val="en-US"/>
        </w:rPr>
        <w:t xml:space="preserve"> </w:t>
      </w:r>
      <w:proofErr w:type="spellStart"/>
      <w:r w:rsidRPr="00694D1A">
        <w:rPr>
          <w:rFonts w:ascii="Arial" w:hAnsi="Arial" w:cs="Arial"/>
          <w:sz w:val="20"/>
          <w:szCs w:val="20"/>
          <w:lang w:val="en-US"/>
        </w:rPr>
        <w:t>Ardern</w:t>
      </w:r>
      <w:proofErr w:type="spellEnd"/>
      <w:r w:rsidRPr="00694D1A">
        <w:rPr>
          <w:rFonts w:ascii="Arial" w:hAnsi="Arial" w:cs="Arial"/>
          <w:sz w:val="20"/>
          <w:szCs w:val="20"/>
          <w:lang w:val="en-US"/>
        </w:rPr>
        <w:t xml:space="preserve"> revives disarmament and arms control role to stress anti-nuclear stance”, NZ Herald, </w:t>
      </w:r>
      <w:hyperlink r:id="rId5" w:history="1">
        <w:r w:rsidRPr="00694D1A">
          <w:rPr>
            <w:rStyle w:val="Hyperlink"/>
            <w:rFonts w:ascii="Arial" w:eastAsia="Times New Roman" w:hAnsi="Arial" w:cs="Arial"/>
            <w:sz w:val="20"/>
            <w:szCs w:val="20"/>
          </w:rPr>
          <w:t>https://www.nzherald.co.nz/nz/news/article.cfm?c_id=1&amp;objectid=12002708</w:t>
        </w:r>
      </w:hyperlink>
    </w:p>
    <w:p w:rsidR="00353FCD" w:rsidRPr="00694D1A" w:rsidRDefault="00353FCD">
      <w:pPr>
        <w:pStyle w:val="FootnoteText0"/>
        <w:rPr>
          <w:rFonts w:ascii="Arial" w:hAnsi="Arial" w:cs="Arial"/>
          <w:sz w:val="20"/>
          <w:szCs w:val="20"/>
          <w:lang w:val="en-US"/>
        </w:rPr>
      </w:pPr>
      <w:r w:rsidRPr="00694D1A">
        <w:rPr>
          <w:rFonts w:ascii="Arial" w:hAnsi="Arial" w:cs="Arial"/>
          <w:sz w:val="20"/>
          <w:szCs w:val="20"/>
          <w:lang w:val="en-US"/>
        </w:rPr>
        <w:t>(</w:t>
      </w:r>
      <w:proofErr w:type="gramStart"/>
      <w:r w:rsidRPr="00694D1A">
        <w:rPr>
          <w:rFonts w:ascii="Arial" w:hAnsi="Arial" w:cs="Arial"/>
          <w:sz w:val="20"/>
          <w:szCs w:val="20"/>
          <w:lang w:val="en-US"/>
        </w:rPr>
        <w:t>accessed</w:t>
      </w:r>
      <w:proofErr w:type="gramEnd"/>
      <w:r w:rsidRPr="00694D1A">
        <w:rPr>
          <w:rFonts w:ascii="Arial" w:hAnsi="Arial" w:cs="Arial"/>
          <w:sz w:val="20"/>
          <w:szCs w:val="20"/>
          <w:lang w:val="en-US"/>
        </w:rPr>
        <w:t xml:space="preserve"> 1/6/20).</w:t>
      </w:r>
    </w:p>
  </w:footnote>
  <w:footnote w:id="17">
    <w:p w:rsidR="00353FCD" w:rsidRPr="00694D1A" w:rsidRDefault="00353FCD">
      <w:pPr>
        <w:pStyle w:val="FootnoteText0"/>
        <w:rPr>
          <w:rFonts w:ascii="Arial" w:hAnsi="Arial" w:cs="Arial"/>
          <w:sz w:val="20"/>
          <w:szCs w:val="20"/>
          <w:lang w:val="en-US"/>
        </w:rPr>
      </w:pPr>
      <w:r>
        <w:rPr>
          <w:rStyle w:val="FootnoteReference"/>
        </w:rPr>
        <w:footnoteRef/>
      </w:r>
      <w:r>
        <w:t xml:space="preserve"> </w:t>
      </w:r>
      <w:r w:rsidRPr="00694D1A">
        <w:rPr>
          <w:rFonts w:ascii="Arial" w:hAnsi="Arial" w:cs="Arial"/>
          <w:sz w:val="20"/>
          <w:szCs w:val="20"/>
          <w:lang w:val="en-US"/>
        </w:rPr>
        <w:t xml:space="preserve">Rick </w:t>
      </w:r>
      <w:proofErr w:type="spellStart"/>
      <w:r w:rsidRPr="00694D1A">
        <w:rPr>
          <w:rFonts w:ascii="Arial" w:hAnsi="Arial" w:cs="Arial"/>
          <w:sz w:val="20"/>
          <w:szCs w:val="20"/>
          <w:lang w:val="en-US"/>
        </w:rPr>
        <w:t>Wayman</w:t>
      </w:r>
      <w:proofErr w:type="spellEnd"/>
      <w:r w:rsidRPr="00694D1A">
        <w:rPr>
          <w:rFonts w:ascii="Arial" w:hAnsi="Arial" w:cs="Arial"/>
          <w:sz w:val="20"/>
          <w:szCs w:val="20"/>
          <w:lang w:val="en-US"/>
        </w:rPr>
        <w:t xml:space="preserve">, </w:t>
      </w:r>
      <w:r w:rsidRPr="00694D1A">
        <w:rPr>
          <w:rFonts w:ascii="Arial" w:hAnsi="Arial" w:cs="Arial"/>
          <w:i/>
          <w:sz w:val="20"/>
          <w:szCs w:val="20"/>
          <w:lang w:val="en-US"/>
        </w:rPr>
        <w:t xml:space="preserve">Auckland Statement on the Treaty on the Prohibition of Nuclear Weapons, </w:t>
      </w:r>
      <w:r w:rsidRPr="00694D1A">
        <w:rPr>
          <w:rFonts w:ascii="Arial" w:hAnsi="Arial" w:cs="Arial"/>
          <w:sz w:val="20"/>
          <w:szCs w:val="20"/>
          <w:lang w:val="en-US"/>
        </w:rPr>
        <w:t xml:space="preserve">Nuclear Age Peace Foundation, </w:t>
      </w:r>
      <w:hyperlink r:id="rId6" w:history="1">
        <w:r w:rsidRPr="00694D1A">
          <w:rPr>
            <w:rStyle w:val="Hyperlink"/>
            <w:rFonts w:ascii="Arial" w:hAnsi="Arial" w:cs="Arial"/>
            <w:sz w:val="20"/>
            <w:szCs w:val="20"/>
            <w:lang w:val="en-US"/>
          </w:rPr>
          <w:t>https://www.wagingpeace.org/auckland-statement-tpnw</w:t>
        </w:r>
      </w:hyperlink>
      <w:r w:rsidRPr="00694D1A">
        <w:rPr>
          <w:rFonts w:ascii="Arial" w:hAnsi="Arial" w:cs="Arial"/>
          <w:sz w:val="20"/>
          <w:szCs w:val="20"/>
          <w:lang w:val="en-US"/>
        </w:rPr>
        <w:t xml:space="preserve"> (accessed 28/5/20).</w:t>
      </w:r>
    </w:p>
  </w:footnote>
  <w:footnote w:id="18">
    <w:p w:rsidR="00353FCD" w:rsidRPr="00804D4B" w:rsidRDefault="00353FCD">
      <w:pPr>
        <w:pStyle w:val="FootnoteText0"/>
        <w:rPr>
          <w:rFonts w:ascii="Arial" w:hAnsi="Arial" w:cs="Arial"/>
          <w:sz w:val="20"/>
          <w:szCs w:val="20"/>
          <w:lang w:val="en-US"/>
        </w:rPr>
      </w:pPr>
      <w:r w:rsidRPr="00804D4B">
        <w:rPr>
          <w:rStyle w:val="FootnoteReference"/>
          <w:rFonts w:ascii="Arial" w:hAnsi="Arial" w:cs="Arial"/>
          <w:sz w:val="20"/>
          <w:szCs w:val="20"/>
        </w:rPr>
        <w:footnoteRef/>
      </w:r>
      <w:r w:rsidRPr="00804D4B">
        <w:rPr>
          <w:rFonts w:ascii="Arial" w:hAnsi="Arial" w:cs="Arial"/>
          <w:sz w:val="20"/>
          <w:szCs w:val="20"/>
        </w:rPr>
        <w:t xml:space="preserve"> </w:t>
      </w:r>
      <w:r w:rsidRPr="00804D4B">
        <w:rPr>
          <w:rFonts w:ascii="Arial" w:hAnsi="Arial" w:cs="Arial"/>
          <w:sz w:val="20"/>
          <w:szCs w:val="20"/>
          <w:lang w:val="en-US"/>
        </w:rPr>
        <w:t xml:space="preserve">Robert Burns, “US Adds ‘Low Yield’ Nuclear Weapon to Its Submarine Arsenal”, </w:t>
      </w:r>
      <w:r w:rsidRPr="00804D4B">
        <w:rPr>
          <w:rFonts w:ascii="Arial" w:hAnsi="Arial" w:cs="Arial"/>
          <w:i/>
          <w:sz w:val="20"/>
          <w:szCs w:val="20"/>
          <w:lang w:val="en-US"/>
        </w:rPr>
        <w:t xml:space="preserve">The Diplomat, </w:t>
      </w:r>
      <w:r w:rsidRPr="00804D4B">
        <w:rPr>
          <w:rFonts w:ascii="Arial" w:hAnsi="Arial" w:cs="Arial"/>
          <w:sz w:val="20"/>
          <w:szCs w:val="20"/>
          <w:lang w:val="en-US"/>
        </w:rPr>
        <w:t>httpss://thediplomat.com/2020/02/us-adds-low-yield-nuclear-weapon-to-its-submarine-arsenal (accessed 28/5/20)</w:t>
      </w:r>
    </w:p>
  </w:footnote>
  <w:footnote w:id="19">
    <w:p w:rsidR="00353FCD" w:rsidRPr="00353FCD" w:rsidRDefault="00353FCD">
      <w:pPr>
        <w:pStyle w:val="FootnoteText0"/>
        <w:rPr>
          <w:rFonts w:ascii="Arial" w:hAnsi="Arial"/>
          <w:sz w:val="20"/>
          <w:szCs w:val="20"/>
          <w:lang w:val="en-US"/>
        </w:rPr>
      </w:pPr>
      <w:r w:rsidRPr="00353FCD">
        <w:rPr>
          <w:rStyle w:val="FootnoteReference"/>
          <w:rFonts w:ascii="Arial" w:hAnsi="Arial"/>
          <w:sz w:val="20"/>
          <w:szCs w:val="20"/>
        </w:rPr>
        <w:footnoteRef/>
      </w:r>
      <w:r w:rsidRPr="00353FCD">
        <w:rPr>
          <w:rFonts w:ascii="Arial" w:hAnsi="Arial"/>
          <w:sz w:val="20"/>
          <w:szCs w:val="20"/>
        </w:rPr>
        <w:t xml:space="preserve"> </w:t>
      </w:r>
      <w:proofErr w:type="gramStart"/>
      <w:r w:rsidRPr="00353FCD">
        <w:rPr>
          <w:rFonts w:ascii="Arial" w:eastAsia="Arial Unicode MS" w:hAnsi="Arial" w:cs="Arial"/>
          <w:color w:val="000000"/>
          <w:sz w:val="20"/>
          <w:szCs w:val="20"/>
          <w:lang w:val="en-US"/>
        </w:rPr>
        <w:t xml:space="preserve">Hans M. </w:t>
      </w:r>
      <w:proofErr w:type="spellStart"/>
      <w:r w:rsidRPr="00353FCD">
        <w:rPr>
          <w:rFonts w:ascii="Arial" w:eastAsia="Arial Unicode MS" w:hAnsi="Arial" w:cs="Arial"/>
          <w:color w:val="000000"/>
          <w:sz w:val="20"/>
          <w:szCs w:val="20"/>
          <w:lang w:val="en-US"/>
        </w:rPr>
        <w:t>Kristensen</w:t>
      </w:r>
      <w:proofErr w:type="spellEnd"/>
      <w:r w:rsidRPr="00353FCD">
        <w:rPr>
          <w:rFonts w:ascii="Arial" w:eastAsia="Arial Unicode MS" w:hAnsi="Arial" w:cs="Arial"/>
          <w:color w:val="000000"/>
          <w:sz w:val="20"/>
          <w:szCs w:val="20"/>
          <w:lang w:val="en-US"/>
        </w:rPr>
        <w:t xml:space="preserve"> &amp; Matt </w:t>
      </w:r>
      <w:proofErr w:type="spellStart"/>
      <w:r w:rsidRPr="00353FCD">
        <w:rPr>
          <w:rFonts w:ascii="Arial" w:eastAsia="Arial Unicode MS" w:hAnsi="Arial" w:cs="Arial"/>
          <w:color w:val="000000"/>
          <w:sz w:val="20"/>
          <w:szCs w:val="20"/>
          <w:lang w:val="en-US"/>
        </w:rPr>
        <w:t>Korda</w:t>
      </w:r>
      <w:proofErr w:type="spellEnd"/>
      <w:r w:rsidRPr="00353FCD">
        <w:rPr>
          <w:rFonts w:ascii="Arial" w:eastAsia="Arial Unicode MS" w:hAnsi="Arial" w:cs="Arial"/>
          <w:color w:val="000000"/>
          <w:sz w:val="20"/>
          <w:szCs w:val="20"/>
          <w:lang w:val="en-US"/>
        </w:rPr>
        <w:t xml:space="preserve">, “Russian nuclear forces, 2020”, </w:t>
      </w:r>
      <w:r w:rsidRPr="00353FCD">
        <w:rPr>
          <w:rFonts w:ascii="Arial" w:eastAsia="Arial Unicode MS" w:hAnsi="Arial" w:cs="Arial"/>
          <w:i/>
          <w:color w:val="000000"/>
          <w:sz w:val="20"/>
          <w:szCs w:val="20"/>
          <w:lang w:val="en-US"/>
        </w:rPr>
        <w:t>Bulletin of the Atomic</w:t>
      </w:r>
      <w:r>
        <w:rPr>
          <w:rFonts w:ascii="Arial" w:eastAsia="Arial Unicode MS" w:hAnsi="Arial" w:cs="Arial"/>
          <w:i/>
          <w:color w:val="000000"/>
          <w:sz w:val="20"/>
          <w:szCs w:val="20"/>
          <w:lang w:val="en-US"/>
        </w:rPr>
        <w:t xml:space="preserve"> Scientists, </w:t>
      </w:r>
      <w:r>
        <w:rPr>
          <w:rFonts w:ascii="Arial" w:eastAsia="Arial Unicode MS" w:hAnsi="Arial" w:cs="Arial"/>
          <w:color w:val="000000"/>
          <w:sz w:val="20"/>
          <w:szCs w:val="20"/>
          <w:lang w:val="en-US"/>
        </w:rPr>
        <w:t>76:2, 2020, pp.102-117.</w:t>
      </w:r>
      <w:proofErr w:type="gramEnd"/>
    </w:p>
  </w:footnote>
  <w:footnote w:id="20">
    <w:p w:rsidR="00353FCD" w:rsidRPr="00353FCD" w:rsidRDefault="00353FCD" w:rsidP="00353FCD">
      <w:pPr>
        <w:pStyle w:val="FootnoteText0"/>
        <w:rPr>
          <w:rFonts w:ascii="Arial" w:hAnsi="Arial"/>
          <w:i/>
          <w:sz w:val="20"/>
          <w:szCs w:val="20"/>
          <w:lang w:val="en-US"/>
        </w:rPr>
      </w:pPr>
      <w:r w:rsidRPr="00353FCD">
        <w:rPr>
          <w:rStyle w:val="FootnoteReference"/>
          <w:rFonts w:ascii="Arial" w:hAnsi="Arial"/>
          <w:sz w:val="20"/>
          <w:szCs w:val="20"/>
        </w:rPr>
        <w:footnoteRef/>
      </w:r>
      <w:r w:rsidRPr="00353FCD">
        <w:rPr>
          <w:rFonts w:ascii="Arial" w:hAnsi="Arial"/>
          <w:sz w:val="20"/>
          <w:szCs w:val="20"/>
        </w:rPr>
        <w:t xml:space="preserve"> </w:t>
      </w:r>
      <w:proofErr w:type="spellStart"/>
      <w:r w:rsidRPr="00353FCD">
        <w:rPr>
          <w:rFonts w:ascii="Arial" w:hAnsi="Arial" w:cs="Arial"/>
          <w:sz w:val="20"/>
          <w:szCs w:val="20"/>
          <w:lang w:val="en-US"/>
        </w:rPr>
        <w:t>Capie</w:t>
      </w:r>
      <w:proofErr w:type="spellEnd"/>
      <w:r w:rsidRPr="00353FCD">
        <w:rPr>
          <w:rFonts w:ascii="Arial" w:hAnsi="Arial" w:cs="Arial"/>
          <w:sz w:val="20"/>
          <w:szCs w:val="20"/>
          <w:lang w:val="en-US"/>
        </w:rPr>
        <w:t xml:space="preserve">, </w:t>
      </w:r>
      <w:proofErr w:type="spellStart"/>
      <w:r w:rsidRPr="00353FCD">
        <w:rPr>
          <w:rFonts w:ascii="Arial" w:hAnsi="Arial" w:cs="Arial"/>
          <w:i/>
          <w:sz w:val="20"/>
          <w:szCs w:val="20"/>
          <w:lang w:val="en-US"/>
        </w:rPr>
        <w:t>op.cit</w:t>
      </w:r>
      <w:proofErr w:type="spellEnd"/>
      <w:proofErr w:type="gramStart"/>
      <w:r w:rsidRPr="00353FCD">
        <w:rPr>
          <w:rFonts w:ascii="Arial" w:hAnsi="Arial" w:cs="Arial"/>
          <w:i/>
          <w:sz w:val="20"/>
          <w:szCs w:val="20"/>
          <w:lang w:val="en-US"/>
        </w:rPr>
        <w:t>.;</w:t>
      </w:r>
      <w:proofErr w:type="gramEnd"/>
      <w:r w:rsidRPr="00353FCD">
        <w:rPr>
          <w:rFonts w:ascii="Arial" w:hAnsi="Arial" w:cs="Arial"/>
          <w:i/>
          <w:sz w:val="20"/>
          <w:szCs w:val="20"/>
          <w:lang w:val="en-US"/>
        </w:rPr>
        <w:t xml:space="preserve"> </w:t>
      </w:r>
      <w:r w:rsidRPr="00353FCD">
        <w:rPr>
          <w:rFonts w:ascii="Arial" w:hAnsi="Arial" w:cs="Arial"/>
          <w:sz w:val="20"/>
          <w:szCs w:val="20"/>
          <w:lang w:val="en-US"/>
        </w:rPr>
        <w:t xml:space="preserve">Hager, </w:t>
      </w:r>
      <w:proofErr w:type="spellStart"/>
      <w:r w:rsidRPr="00353FCD">
        <w:rPr>
          <w:rFonts w:ascii="Arial" w:hAnsi="Arial" w:cs="Arial"/>
          <w:i/>
          <w:sz w:val="20"/>
          <w:szCs w:val="20"/>
          <w:lang w:val="en-US"/>
        </w:rPr>
        <w:t>op.cit</w:t>
      </w:r>
      <w:proofErr w:type="spellEnd"/>
      <w:r w:rsidRPr="00353FCD">
        <w:rPr>
          <w:rFonts w:ascii="Arial" w:hAnsi="Arial" w:cs="Arial"/>
          <w:i/>
          <w:sz w:val="20"/>
          <w:szCs w:val="20"/>
          <w:lang w:val="en-US"/>
        </w:rPr>
        <w:t>.</w:t>
      </w:r>
    </w:p>
  </w:footnote>
  <w:footnote w:id="21">
    <w:p w:rsidR="00353FCD" w:rsidRPr="0011233E" w:rsidRDefault="00353FCD">
      <w:pPr>
        <w:pStyle w:val="FootnoteText0"/>
        <w:rPr>
          <w:rFonts w:ascii="Arial" w:hAnsi="Arial" w:cs="Arial"/>
          <w:sz w:val="20"/>
          <w:szCs w:val="20"/>
          <w:lang w:val="en-US"/>
        </w:rPr>
      </w:pPr>
      <w:r w:rsidRPr="0011233E">
        <w:rPr>
          <w:rStyle w:val="FootnoteReference"/>
          <w:rFonts w:ascii="Arial" w:hAnsi="Arial" w:cs="Arial"/>
          <w:sz w:val="20"/>
          <w:szCs w:val="20"/>
        </w:rPr>
        <w:footnoteRef/>
      </w:r>
      <w:r w:rsidRPr="0011233E">
        <w:rPr>
          <w:rFonts w:ascii="Arial" w:hAnsi="Arial" w:cs="Arial"/>
          <w:sz w:val="20"/>
          <w:szCs w:val="20"/>
        </w:rPr>
        <w:t xml:space="preserve"> </w:t>
      </w:r>
      <w:r w:rsidRPr="0011233E">
        <w:rPr>
          <w:rFonts w:ascii="Arial" w:hAnsi="Arial" w:cs="Arial"/>
          <w:sz w:val="20"/>
          <w:szCs w:val="20"/>
          <w:lang w:val="en-US"/>
        </w:rPr>
        <w:t xml:space="preserve">Hamel-Green, 1990, </w:t>
      </w:r>
      <w:proofErr w:type="spellStart"/>
      <w:r w:rsidRPr="0011233E">
        <w:rPr>
          <w:rFonts w:ascii="Arial" w:hAnsi="Arial" w:cs="Arial"/>
          <w:i/>
          <w:sz w:val="20"/>
          <w:szCs w:val="20"/>
          <w:lang w:val="en-US"/>
        </w:rPr>
        <w:t>op.cit</w:t>
      </w:r>
      <w:proofErr w:type="spellEnd"/>
      <w:proofErr w:type="gramStart"/>
      <w:r w:rsidRPr="0011233E">
        <w:rPr>
          <w:rFonts w:ascii="Arial" w:hAnsi="Arial" w:cs="Arial"/>
          <w:i/>
          <w:sz w:val="20"/>
          <w:szCs w:val="20"/>
          <w:lang w:val="en-US"/>
        </w:rPr>
        <w:t>.</w:t>
      </w:r>
      <w:r w:rsidRPr="0011233E">
        <w:rPr>
          <w:rFonts w:ascii="Arial" w:hAnsi="Arial" w:cs="Arial"/>
          <w:sz w:val="20"/>
          <w:szCs w:val="20"/>
          <w:lang w:val="en-US"/>
        </w:rPr>
        <w:t>;</w:t>
      </w:r>
      <w:proofErr w:type="gramEnd"/>
      <w:r w:rsidRPr="0011233E">
        <w:rPr>
          <w:rFonts w:ascii="Arial" w:hAnsi="Arial" w:cs="Arial"/>
          <w:sz w:val="20"/>
          <w:szCs w:val="20"/>
          <w:lang w:val="en-US"/>
        </w:rPr>
        <w:t xml:space="preserve"> </w:t>
      </w:r>
      <w:proofErr w:type="spellStart"/>
      <w:r w:rsidRPr="0011233E">
        <w:rPr>
          <w:rFonts w:ascii="Arial" w:hAnsi="Arial" w:cs="Arial"/>
          <w:sz w:val="20"/>
          <w:szCs w:val="20"/>
          <w:lang w:val="en-US"/>
        </w:rPr>
        <w:t>Nic</w:t>
      </w:r>
      <w:proofErr w:type="spellEnd"/>
      <w:r w:rsidRPr="0011233E">
        <w:rPr>
          <w:rFonts w:ascii="Arial" w:hAnsi="Arial" w:cs="Arial"/>
          <w:sz w:val="20"/>
          <w:szCs w:val="20"/>
          <w:lang w:val="en-US"/>
        </w:rPr>
        <w:t xml:space="preserve"> </w:t>
      </w:r>
      <w:proofErr w:type="spellStart"/>
      <w:r w:rsidRPr="0011233E">
        <w:rPr>
          <w:rFonts w:ascii="Arial" w:hAnsi="Arial" w:cs="Arial"/>
          <w:sz w:val="20"/>
          <w:szCs w:val="20"/>
          <w:lang w:val="en-US"/>
        </w:rPr>
        <w:t>Maclellan</w:t>
      </w:r>
      <w:proofErr w:type="spellEnd"/>
      <w:r w:rsidRPr="0011233E">
        <w:rPr>
          <w:rFonts w:ascii="Arial" w:hAnsi="Arial" w:cs="Arial"/>
          <w:sz w:val="20"/>
          <w:szCs w:val="20"/>
          <w:lang w:val="en-US"/>
        </w:rPr>
        <w:t xml:space="preserve">, “The Nuclear Age in the Pacific Islands”, </w:t>
      </w:r>
      <w:r w:rsidRPr="0011233E">
        <w:rPr>
          <w:rFonts w:ascii="Arial" w:hAnsi="Arial" w:cs="Arial"/>
          <w:i/>
          <w:sz w:val="20"/>
          <w:szCs w:val="20"/>
          <w:lang w:val="en-US"/>
        </w:rPr>
        <w:t xml:space="preserve">The Contemporary Pacific, </w:t>
      </w:r>
      <w:r w:rsidRPr="0011233E">
        <w:rPr>
          <w:rFonts w:ascii="Arial" w:hAnsi="Arial" w:cs="Arial"/>
          <w:sz w:val="20"/>
          <w:szCs w:val="20"/>
          <w:lang w:val="en-US"/>
        </w:rPr>
        <w:t xml:space="preserve">v.17, no.2, 2005, </w:t>
      </w:r>
      <w:proofErr w:type="spellStart"/>
      <w:r w:rsidRPr="0011233E">
        <w:rPr>
          <w:rFonts w:ascii="Arial" w:hAnsi="Arial" w:cs="Arial"/>
          <w:sz w:val="20"/>
          <w:szCs w:val="20"/>
          <w:lang w:val="en-US"/>
        </w:rPr>
        <w:t>pp</w:t>
      </w:r>
      <w:proofErr w:type="spellEnd"/>
      <w:r w:rsidRPr="0011233E">
        <w:rPr>
          <w:rFonts w:ascii="Arial" w:hAnsi="Arial" w:cs="Arial"/>
          <w:sz w:val="20"/>
          <w:szCs w:val="20"/>
          <w:lang w:val="en-US"/>
        </w:rPr>
        <w:t xml:space="preserve"> 363-372.</w:t>
      </w:r>
    </w:p>
  </w:footnote>
  <w:footnote w:id="22">
    <w:p w:rsidR="00353FCD" w:rsidRPr="00374D43" w:rsidRDefault="00353FCD">
      <w:pPr>
        <w:pStyle w:val="FootnoteText0"/>
        <w:rPr>
          <w:rFonts w:ascii="Arial" w:hAnsi="Arial" w:cs="Arial"/>
          <w:sz w:val="20"/>
          <w:szCs w:val="20"/>
          <w:lang w:val="en-US"/>
        </w:rPr>
      </w:pPr>
      <w:r>
        <w:rPr>
          <w:rStyle w:val="FootnoteReference"/>
        </w:rPr>
        <w:footnoteRef/>
      </w:r>
      <w:r>
        <w:t xml:space="preserve"> </w:t>
      </w:r>
      <w:r w:rsidRPr="00374D43">
        <w:rPr>
          <w:rFonts w:ascii="Arial" w:hAnsi="Arial" w:cs="Arial"/>
          <w:sz w:val="20"/>
          <w:szCs w:val="20"/>
          <w:lang w:val="en-US"/>
        </w:rPr>
        <w:t xml:space="preserve">Author’s notes of David Lange’s comments recorded when present at the South Pacific Forum press conference on the South Pacific Nuclear Free Zone, </w:t>
      </w:r>
      <w:proofErr w:type="spellStart"/>
      <w:r w:rsidRPr="00374D43">
        <w:rPr>
          <w:rFonts w:ascii="Arial" w:hAnsi="Arial" w:cs="Arial"/>
          <w:sz w:val="20"/>
          <w:szCs w:val="20"/>
          <w:lang w:val="en-US"/>
        </w:rPr>
        <w:t>Rarotonga</w:t>
      </w:r>
      <w:proofErr w:type="spellEnd"/>
      <w:r w:rsidRPr="00374D43">
        <w:rPr>
          <w:rFonts w:ascii="Arial" w:hAnsi="Arial" w:cs="Arial"/>
          <w:sz w:val="20"/>
          <w:szCs w:val="20"/>
          <w:lang w:val="en-US"/>
        </w:rPr>
        <w:t xml:space="preserve">, </w:t>
      </w:r>
      <w:proofErr w:type="gramStart"/>
      <w:r w:rsidRPr="00374D43">
        <w:rPr>
          <w:rFonts w:ascii="Arial" w:hAnsi="Arial" w:cs="Arial"/>
          <w:sz w:val="20"/>
          <w:szCs w:val="20"/>
          <w:lang w:val="en-US"/>
        </w:rPr>
        <w:t>6</w:t>
      </w:r>
      <w:r w:rsidRPr="00374D43">
        <w:rPr>
          <w:rFonts w:ascii="Arial" w:hAnsi="Arial" w:cs="Arial"/>
          <w:sz w:val="20"/>
          <w:szCs w:val="20"/>
          <w:vertAlign w:val="superscript"/>
          <w:lang w:val="en-US"/>
        </w:rPr>
        <w:t>th</w:t>
      </w:r>
      <w:proofErr w:type="gramEnd"/>
      <w:r w:rsidRPr="00374D43">
        <w:rPr>
          <w:rFonts w:ascii="Arial" w:hAnsi="Arial" w:cs="Arial"/>
          <w:sz w:val="20"/>
          <w:szCs w:val="20"/>
          <w:lang w:val="en-US"/>
        </w:rPr>
        <w:t xml:space="preserve"> August 1985.</w:t>
      </w:r>
    </w:p>
  </w:footnote>
  <w:footnote w:id="23">
    <w:p w:rsidR="00353FCD" w:rsidRPr="00374D43" w:rsidRDefault="00353FCD">
      <w:pPr>
        <w:pStyle w:val="FootnoteText0"/>
        <w:rPr>
          <w:rFonts w:ascii="Arial" w:hAnsi="Arial" w:cs="Arial"/>
          <w:sz w:val="20"/>
          <w:szCs w:val="20"/>
          <w:lang w:val="en-US"/>
        </w:rPr>
      </w:pPr>
      <w:r>
        <w:rPr>
          <w:rStyle w:val="FootnoteReference"/>
        </w:rPr>
        <w:footnoteRef/>
      </w:r>
      <w:r>
        <w:t xml:space="preserve"> </w:t>
      </w:r>
      <w:r w:rsidRPr="00374D43">
        <w:rPr>
          <w:rFonts w:ascii="Arial" w:hAnsi="Arial" w:cs="Arial"/>
          <w:sz w:val="20"/>
          <w:szCs w:val="20"/>
          <w:lang w:val="en-US"/>
        </w:rPr>
        <w:t xml:space="preserve">Treaty </w:t>
      </w:r>
      <w:r>
        <w:rPr>
          <w:rFonts w:ascii="Arial" w:hAnsi="Arial" w:cs="Arial"/>
          <w:sz w:val="20"/>
          <w:szCs w:val="20"/>
          <w:lang w:val="en-US"/>
        </w:rPr>
        <w:t xml:space="preserve">amendment </w:t>
      </w:r>
      <w:r w:rsidRPr="00374D43">
        <w:rPr>
          <w:rFonts w:ascii="Arial" w:hAnsi="Arial" w:cs="Arial"/>
          <w:sz w:val="20"/>
          <w:szCs w:val="20"/>
          <w:lang w:val="en-US"/>
        </w:rPr>
        <w:t>mechanisms are discussed in</w:t>
      </w:r>
      <w:r>
        <w:rPr>
          <w:rFonts w:ascii="Arial" w:hAnsi="Arial" w:cs="Arial"/>
          <w:sz w:val="20"/>
          <w:szCs w:val="20"/>
          <w:lang w:val="en-US"/>
        </w:rPr>
        <w:t xml:space="preserve"> Michael Hamel-Green,</w:t>
      </w:r>
      <w:r w:rsidRPr="00374D43">
        <w:rPr>
          <w:rFonts w:ascii="Arial" w:hAnsi="Arial" w:cs="Arial"/>
          <w:sz w:val="20"/>
          <w:szCs w:val="20"/>
          <w:lang w:val="en-US"/>
        </w:rPr>
        <w:t xml:space="preserve">  “The South Pacific – The Treaty of </w:t>
      </w:r>
      <w:proofErr w:type="spellStart"/>
      <w:r w:rsidRPr="00374D43">
        <w:rPr>
          <w:rFonts w:ascii="Arial" w:hAnsi="Arial" w:cs="Arial"/>
          <w:sz w:val="20"/>
          <w:szCs w:val="20"/>
          <w:lang w:val="en-US"/>
        </w:rPr>
        <w:t>Rarotonga</w:t>
      </w:r>
      <w:proofErr w:type="spellEnd"/>
      <w:r w:rsidRPr="00374D43">
        <w:rPr>
          <w:rFonts w:ascii="Arial" w:hAnsi="Arial" w:cs="Arial"/>
          <w:sz w:val="20"/>
          <w:szCs w:val="20"/>
          <w:lang w:val="en-US"/>
        </w:rPr>
        <w:t xml:space="preserve">” in Ramesh Thakur (ed.), </w:t>
      </w:r>
      <w:r w:rsidRPr="00374D43">
        <w:rPr>
          <w:rFonts w:ascii="Arial" w:hAnsi="Arial" w:cs="Arial"/>
          <w:i/>
          <w:sz w:val="20"/>
          <w:szCs w:val="20"/>
          <w:lang w:val="en-US"/>
        </w:rPr>
        <w:t xml:space="preserve">Nuclear Weapons-Free Zones, </w:t>
      </w:r>
      <w:r w:rsidRPr="00374D43">
        <w:rPr>
          <w:rFonts w:ascii="Arial" w:hAnsi="Arial" w:cs="Arial"/>
          <w:sz w:val="20"/>
          <w:szCs w:val="20"/>
          <w:lang w:val="en-US"/>
        </w:rPr>
        <w:t>Macmillan, London, 1998, pp.59-80.</w:t>
      </w:r>
    </w:p>
  </w:footnote>
  <w:footnote w:id="24">
    <w:p w:rsidR="00353FCD" w:rsidRPr="007A6F25" w:rsidRDefault="00353FCD">
      <w:pPr>
        <w:pStyle w:val="FootnoteText0"/>
        <w:rPr>
          <w:rFonts w:ascii="Arial" w:hAnsi="Arial" w:cs="Arial"/>
          <w:sz w:val="20"/>
          <w:szCs w:val="20"/>
          <w:lang w:val="en-US"/>
        </w:rPr>
      </w:pPr>
      <w:r>
        <w:rPr>
          <w:rStyle w:val="FootnoteReference"/>
        </w:rPr>
        <w:footnoteRef/>
      </w:r>
      <w:r>
        <w:t xml:space="preserve"> </w:t>
      </w:r>
      <w:r w:rsidRPr="007A6F25">
        <w:rPr>
          <w:rFonts w:ascii="Arial" w:hAnsi="Arial" w:cs="Arial"/>
          <w:sz w:val="20"/>
          <w:szCs w:val="20"/>
          <w:lang w:val="en-US"/>
        </w:rPr>
        <w:t xml:space="preserve">Samuel </w:t>
      </w:r>
      <w:proofErr w:type="spellStart"/>
      <w:r w:rsidRPr="007A6F25">
        <w:rPr>
          <w:rFonts w:ascii="Arial" w:hAnsi="Arial" w:cs="Arial"/>
          <w:sz w:val="20"/>
          <w:szCs w:val="20"/>
          <w:lang w:val="en-US"/>
        </w:rPr>
        <w:t>Bashfield</w:t>
      </w:r>
      <w:proofErr w:type="spellEnd"/>
      <w:r w:rsidRPr="007A6F25">
        <w:rPr>
          <w:rFonts w:ascii="Arial" w:hAnsi="Arial" w:cs="Arial"/>
          <w:sz w:val="20"/>
          <w:szCs w:val="20"/>
          <w:lang w:val="en-US"/>
        </w:rPr>
        <w:t>, “</w:t>
      </w:r>
      <w:proofErr w:type="spellStart"/>
      <w:r w:rsidRPr="007A6F25">
        <w:rPr>
          <w:rFonts w:ascii="Arial" w:hAnsi="Arial" w:cs="Arial"/>
          <w:sz w:val="20"/>
          <w:szCs w:val="20"/>
          <w:lang w:val="en-US"/>
        </w:rPr>
        <w:t>Mauritious</w:t>
      </w:r>
      <w:proofErr w:type="spellEnd"/>
      <w:r w:rsidRPr="007A6F25">
        <w:rPr>
          <w:rFonts w:ascii="Arial" w:hAnsi="Arial" w:cs="Arial"/>
          <w:sz w:val="20"/>
          <w:szCs w:val="20"/>
          <w:lang w:val="en-US"/>
        </w:rPr>
        <w:t xml:space="preserve">, Diego Garcia and the small matter of nukes”, Lowy Institute, </w:t>
      </w:r>
      <w:hyperlink r:id="rId7" w:history="1">
        <w:r w:rsidRPr="007A6F25">
          <w:rPr>
            <w:rStyle w:val="Hyperlink"/>
            <w:rFonts w:ascii="Arial" w:hAnsi="Arial" w:cs="Arial"/>
            <w:sz w:val="20"/>
            <w:szCs w:val="20"/>
            <w:lang w:val="en-US"/>
          </w:rPr>
          <w:t>https://lowyinstitute.org/the-interpreter/mauritius-diego-garcia-and-small-matter-nukes</w:t>
        </w:r>
      </w:hyperlink>
      <w:r w:rsidRPr="007A6F25">
        <w:rPr>
          <w:rFonts w:ascii="Arial" w:hAnsi="Arial" w:cs="Arial"/>
          <w:sz w:val="20"/>
          <w:szCs w:val="20"/>
          <w:lang w:val="en-US"/>
        </w:rPr>
        <w:t xml:space="preserve"> (accessed 28/5/20).</w:t>
      </w:r>
    </w:p>
  </w:footnote>
  <w:footnote w:id="25">
    <w:p w:rsidR="00353FCD" w:rsidRPr="007A6F25" w:rsidRDefault="00353FCD">
      <w:pPr>
        <w:pStyle w:val="FootnoteText0"/>
        <w:rPr>
          <w:rFonts w:ascii="Arial" w:hAnsi="Arial" w:cs="Arial"/>
          <w:sz w:val="20"/>
          <w:szCs w:val="20"/>
          <w:lang w:val="en-US"/>
        </w:rPr>
      </w:pPr>
      <w:r>
        <w:rPr>
          <w:rStyle w:val="FootnoteReference"/>
        </w:rPr>
        <w:footnoteRef/>
      </w:r>
      <w:r>
        <w:t xml:space="preserve"> </w:t>
      </w:r>
      <w:proofErr w:type="spellStart"/>
      <w:r w:rsidRPr="007A6F25">
        <w:rPr>
          <w:rFonts w:ascii="Arial" w:hAnsi="Arial" w:cs="Arial"/>
          <w:sz w:val="20"/>
          <w:szCs w:val="20"/>
          <w:lang w:val="en-US"/>
        </w:rPr>
        <w:t>Philp</w:t>
      </w:r>
      <w:proofErr w:type="spellEnd"/>
      <w:r w:rsidRPr="007A6F25">
        <w:rPr>
          <w:rFonts w:ascii="Arial" w:hAnsi="Arial" w:cs="Arial"/>
          <w:sz w:val="20"/>
          <w:szCs w:val="20"/>
          <w:lang w:val="en-US"/>
        </w:rPr>
        <w:t xml:space="preserve"> </w:t>
      </w:r>
      <w:proofErr w:type="spellStart"/>
      <w:r w:rsidRPr="007A6F25">
        <w:rPr>
          <w:rFonts w:ascii="Arial" w:hAnsi="Arial" w:cs="Arial"/>
          <w:sz w:val="20"/>
          <w:szCs w:val="20"/>
          <w:lang w:val="en-US"/>
        </w:rPr>
        <w:t>Jr</w:t>
      </w:r>
      <w:proofErr w:type="spellEnd"/>
      <w:r w:rsidRPr="007A6F25">
        <w:rPr>
          <w:rFonts w:ascii="Arial" w:hAnsi="Arial" w:cs="Arial"/>
          <w:sz w:val="20"/>
          <w:szCs w:val="20"/>
          <w:lang w:val="en-US"/>
        </w:rPr>
        <w:t xml:space="preserve">, P.R., “The South Pacific Nuclear-Weapon-Free-Zone, the Law of the Sea, and the ANZUS Alliance: an exploration of conflicts, a step towards world peace”, </w:t>
      </w:r>
      <w:r w:rsidRPr="007A6F25">
        <w:rPr>
          <w:rFonts w:ascii="Arial" w:hAnsi="Arial" w:cs="Arial"/>
          <w:i/>
          <w:sz w:val="20"/>
          <w:szCs w:val="20"/>
          <w:lang w:val="en-US"/>
        </w:rPr>
        <w:t>California Western International Law Journal,</w:t>
      </w:r>
      <w:r w:rsidRPr="007A6F25">
        <w:rPr>
          <w:rFonts w:ascii="Arial" w:hAnsi="Arial" w:cs="Arial"/>
          <w:sz w:val="20"/>
          <w:szCs w:val="20"/>
          <w:lang w:val="en-US"/>
        </w:rPr>
        <w:t xml:space="preserve"> v.16, 1986, pp.138-177.</w:t>
      </w:r>
    </w:p>
  </w:footnote>
  <w:footnote w:id="26">
    <w:p w:rsidR="00353FCD" w:rsidRPr="007A6F25" w:rsidRDefault="00353FCD">
      <w:pPr>
        <w:pStyle w:val="FootnoteText0"/>
        <w:rPr>
          <w:rFonts w:ascii="Arial" w:hAnsi="Arial" w:cs="Arial"/>
          <w:i/>
          <w:sz w:val="20"/>
          <w:szCs w:val="20"/>
          <w:lang w:val="en-US"/>
        </w:rPr>
      </w:pPr>
      <w:r>
        <w:rPr>
          <w:rStyle w:val="FootnoteReference"/>
        </w:rPr>
        <w:footnoteRef/>
      </w:r>
      <w:r>
        <w:t xml:space="preserve"> </w:t>
      </w:r>
      <w:r w:rsidRPr="007A6F25">
        <w:rPr>
          <w:rFonts w:ascii="Arial" w:hAnsi="Arial" w:cs="Arial"/>
          <w:sz w:val="20"/>
          <w:szCs w:val="20"/>
          <w:lang w:val="en-US"/>
        </w:rPr>
        <w:t xml:space="preserve">Cited in </w:t>
      </w:r>
      <w:proofErr w:type="spellStart"/>
      <w:r w:rsidRPr="007A6F25">
        <w:rPr>
          <w:rFonts w:ascii="Arial" w:hAnsi="Arial" w:cs="Arial"/>
          <w:sz w:val="20"/>
          <w:szCs w:val="20"/>
          <w:lang w:val="en-US"/>
        </w:rPr>
        <w:t>Philp</w:t>
      </w:r>
      <w:proofErr w:type="spellEnd"/>
      <w:r w:rsidRPr="007A6F25">
        <w:rPr>
          <w:rFonts w:ascii="Arial" w:hAnsi="Arial" w:cs="Arial"/>
          <w:sz w:val="20"/>
          <w:szCs w:val="20"/>
          <w:lang w:val="en-US"/>
        </w:rPr>
        <w:t xml:space="preserve"> </w:t>
      </w:r>
      <w:proofErr w:type="spellStart"/>
      <w:r w:rsidRPr="007A6F25">
        <w:rPr>
          <w:rFonts w:ascii="Arial" w:hAnsi="Arial" w:cs="Arial"/>
          <w:sz w:val="20"/>
          <w:szCs w:val="20"/>
          <w:lang w:val="en-US"/>
        </w:rPr>
        <w:t>Jr</w:t>
      </w:r>
      <w:proofErr w:type="spellEnd"/>
      <w:r w:rsidRPr="007A6F25">
        <w:rPr>
          <w:rFonts w:ascii="Arial" w:hAnsi="Arial" w:cs="Arial"/>
          <w:sz w:val="20"/>
          <w:szCs w:val="20"/>
          <w:lang w:val="en-US"/>
        </w:rPr>
        <w:t xml:space="preserve">, </w:t>
      </w:r>
      <w:r w:rsidRPr="007A6F25">
        <w:rPr>
          <w:rFonts w:ascii="Arial" w:hAnsi="Arial" w:cs="Arial"/>
          <w:i/>
          <w:sz w:val="20"/>
          <w:szCs w:val="20"/>
          <w:lang w:val="en-US"/>
        </w:rPr>
        <w:t>ibid.</w:t>
      </w:r>
    </w:p>
  </w:footnote>
  <w:footnote w:id="27">
    <w:p w:rsidR="00353FCD" w:rsidRPr="007A6F25" w:rsidRDefault="00353FCD">
      <w:pPr>
        <w:pStyle w:val="FootnoteText0"/>
        <w:rPr>
          <w:rFonts w:ascii="Arial" w:hAnsi="Arial" w:cs="Arial"/>
          <w:i/>
          <w:sz w:val="20"/>
          <w:szCs w:val="20"/>
          <w:lang w:val="en-US"/>
        </w:rPr>
      </w:pPr>
      <w:r>
        <w:rPr>
          <w:rStyle w:val="FootnoteReference"/>
        </w:rPr>
        <w:footnoteRef/>
      </w:r>
      <w:r>
        <w:t xml:space="preserve"> </w:t>
      </w:r>
      <w:proofErr w:type="spellStart"/>
      <w:proofErr w:type="gramStart"/>
      <w:r w:rsidRPr="007A6F25">
        <w:rPr>
          <w:rFonts w:ascii="Arial" w:hAnsi="Arial" w:cs="Arial"/>
          <w:sz w:val="20"/>
          <w:szCs w:val="20"/>
          <w:lang w:val="en-US"/>
        </w:rPr>
        <w:t>Philp</w:t>
      </w:r>
      <w:proofErr w:type="spellEnd"/>
      <w:r w:rsidRPr="007A6F25">
        <w:rPr>
          <w:rFonts w:ascii="Arial" w:hAnsi="Arial" w:cs="Arial"/>
          <w:sz w:val="20"/>
          <w:szCs w:val="20"/>
          <w:lang w:val="en-US"/>
        </w:rPr>
        <w:t xml:space="preserve"> </w:t>
      </w:r>
      <w:proofErr w:type="spellStart"/>
      <w:r w:rsidRPr="007A6F25">
        <w:rPr>
          <w:rFonts w:ascii="Arial" w:hAnsi="Arial" w:cs="Arial"/>
          <w:sz w:val="20"/>
          <w:szCs w:val="20"/>
          <w:lang w:val="en-US"/>
        </w:rPr>
        <w:t>Jr</w:t>
      </w:r>
      <w:proofErr w:type="spellEnd"/>
      <w:r w:rsidRPr="007A6F25">
        <w:rPr>
          <w:rFonts w:ascii="Arial" w:hAnsi="Arial" w:cs="Arial"/>
          <w:sz w:val="20"/>
          <w:szCs w:val="20"/>
          <w:lang w:val="en-US"/>
        </w:rPr>
        <w:t xml:space="preserve">, </w:t>
      </w:r>
      <w:r w:rsidRPr="007A6F25">
        <w:rPr>
          <w:rFonts w:ascii="Arial" w:hAnsi="Arial" w:cs="Arial"/>
          <w:i/>
          <w:sz w:val="20"/>
          <w:szCs w:val="20"/>
          <w:lang w:val="en-US"/>
        </w:rPr>
        <w:t>ibid.</w:t>
      </w:r>
      <w:proofErr w:type="gramEnd"/>
    </w:p>
  </w:footnote>
  <w:footnote w:id="28">
    <w:p w:rsidR="00353FCD" w:rsidRPr="00C843D0" w:rsidRDefault="00353FCD" w:rsidP="00C843D0">
      <w:pPr>
        <w:rPr>
          <w:rFonts w:ascii="Arial" w:eastAsia="Times New Roman" w:hAnsi="Arial" w:cs="Arial"/>
          <w:sz w:val="20"/>
          <w:szCs w:val="20"/>
        </w:rPr>
      </w:pPr>
      <w:r>
        <w:rPr>
          <w:rStyle w:val="FootnoteReference"/>
        </w:rPr>
        <w:footnoteRef/>
      </w:r>
      <w:r>
        <w:t xml:space="preserve"> </w:t>
      </w:r>
      <w:r w:rsidRPr="00C843D0">
        <w:rPr>
          <w:rFonts w:ascii="Arial" w:hAnsi="Arial" w:cs="Arial"/>
          <w:sz w:val="20"/>
          <w:szCs w:val="20"/>
        </w:rPr>
        <w:t>United Nations Office for Disarmament Affairs</w:t>
      </w:r>
      <w:proofErr w:type="gramStart"/>
      <w:r w:rsidRPr="00C843D0">
        <w:rPr>
          <w:rFonts w:ascii="Arial" w:hAnsi="Arial" w:cs="Arial"/>
          <w:sz w:val="20"/>
          <w:szCs w:val="20"/>
        </w:rPr>
        <w:t xml:space="preserve">, </w:t>
      </w:r>
      <w:r w:rsidRPr="00C843D0">
        <w:rPr>
          <w:rFonts w:ascii="Arial" w:hAnsi="Arial" w:cs="Arial"/>
          <w:i/>
          <w:sz w:val="20"/>
          <w:szCs w:val="20"/>
        </w:rPr>
        <w:t xml:space="preserve"> Treaty</w:t>
      </w:r>
      <w:proofErr w:type="gramEnd"/>
      <w:r w:rsidRPr="00C843D0">
        <w:rPr>
          <w:rFonts w:ascii="Arial" w:hAnsi="Arial" w:cs="Arial"/>
          <w:i/>
          <w:sz w:val="20"/>
          <w:szCs w:val="20"/>
        </w:rPr>
        <w:t xml:space="preserve"> on the Prohibition of Nuclear Weapons Text, </w:t>
      </w:r>
      <w:r w:rsidRPr="00C843D0">
        <w:rPr>
          <w:rFonts w:ascii="Arial" w:hAnsi="Arial" w:cs="Arial"/>
          <w:sz w:val="20"/>
          <w:szCs w:val="20"/>
        </w:rPr>
        <w:t xml:space="preserve">United Nations, </w:t>
      </w:r>
      <w:hyperlink r:id="rId8" w:history="1">
        <w:r w:rsidRPr="00C843D0">
          <w:rPr>
            <w:rStyle w:val="Hyperlink"/>
            <w:rFonts w:ascii="Arial" w:eastAsia="Times New Roman" w:hAnsi="Arial" w:cs="Arial"/>
            <w:sz w:val="20"/>
            <w:szCs w:val="20"/>
          </w:rPr>
          <w:t>http://disarmament.un.org/treaties/t/tpnw/text</w:t>
        </w:r>
      </w:hyperlink>
      <w:r w:rsidRPr="00C843D0">
        <w:rPr>
          <w:rFonts w:ascii="Arial" w:eastAsia="Times New Roman" w:hAnsi="Arial" w:cs="Arial"/>
          <w:sz w:val="20"/>
          <w:szCs w:val="20"/>
        </w:rPr>
        <w:t xml:space="preserve"> (accessed 1/6/20).</w:t>
      </w:r>
    </w:p>
    <w:p w:rsidR="00353FCD" w:rsidRPr="00C843D0" w:rsidRDefault="00353FCD">
      <w:pPr>
        <w:pStyle w:val="FootnoteText0"/>
        <w:rPr>
          <w:rFonts w:ascii="Arial" w:hAnsi="Arial" w:cs="Arial"/>
          <w:sz w:val="20"/>
          <w:szCs w:val="20"/>
          <w:lang w:val="en-US"/>
        </w:rPr>
      </w:pPr>
    </w:p>
  </w:footnote>
  <w:footnote w:id="29">
    <w:p w:rsidR="00353FCD" w:rsidRPr="004F43A9" w:rsidRDefault="00353FCD">
      <w:pPr>
        <w:pStyle w:val="FootnoteText0"/>
        <w:rPr>
          <w:rFonts w:ascii="Arial" w:hAnsi="Arial" w:cs="Arial"/>
          <w:sz w:val="20"/>
          <w:szCs w:val="20"/>
          <w:lang w:val="en-US"/>
        </w:rPr>
      </w:pPr>
      <w:r>
        <w:rPr>
          <w:rStyle w:val="FootnoteReference"/>
        </w:rPr>
        <w:footnoteRef/>
      </w:r>
      <w:r>
        <w:t xml:space="preserve"> </w:t>
      </w:r>
      <w:r w:rsidRPr="004F43A9">
        <w:rPr>
          <w:rFonts w:ascii="Arial" w:hAnsi="Arial" w:cs="Arial"/>
          <w:sz w:val="20"/>
          <w:szCs w:val="20"/>
        </w:rPr>
        <w:t xml:space="preserve">International Committee of the Red Cross, “View of the ICRC on interpretation of the Treaty on the Prohibition of Nuclear Weapons”, 24 April 2019, </w:t>
      </w:r>
      <w:hyperlink r:id="rId9" w:history="1">
        <w:r w:rsidRPr="004F43A9">
          <w:rPr>
            <w:rStyle w:val="Hyperlink"/>
            <w:rFonts w:ascii="Arial" w:hAnsi="Arial" w:cs="Arial"/>
            <w:sz w:val="20"/>
            <w:szCs w:val="20"/>
          </w:rPr>
          <w:t>https://www.icrc.org/en/document/view-icrc-interpretation-treaty-prohibition-nuclear-weapons</w:t>
        </w:r>
      </w:hyperlink>
      <w:r w:rsidRPr="004F43A9">
        <w:rPr>
          <w:rFonts w:ascii="Arial" w:hAnsi="Arial" w:cs="Arial"/>
          <w:sz w:val="20"/>
          <w:szCs w:val="20"/>
        </w:rPr>
        <w:t xml:space="preserve">, cited </w:t>
      </w:r>
      <w:proofErr w:type="gramStart"/>
      <w:r w:rsidRPr="004F43A9">
        <w:rPr>
          <w:rFonts w:ascii="Arial" w:hAnsi="Arial" w:cs="Arial"/>
          <w:sz w:val="20"/>
          <w:szCs w:val="20"/>
        </w:rPr>
        <w:t>in  ICAN</w:t>
      </w:r>
      <w:proofErr w:type="gramEnd"/>
      <w:r w:rsidRPr="004F43A9">
        <w:rPr>
          <w:rFonts w:ascii="Arial" w:hAnsi="Arial" w:cs="Arial"/>
          <w:sz w:val="20"/>
          <w:szCs w:val="20"/>
        </w:rPr>
        <w:t xml:space="preserve"> (Australia), </w:t>
      </w:r>
      <w:r w:rsidRPr="004F43A9">
        <w:rPr>
          <w:rFonts w:ascii="Arial" w:hAnsi="Arial" w:cs="Arial"/>
          <w:i/>
          <w:sz w:val="20"/>
          <w:szCs w:val="20"/>
        </w:rPr>
        <w:t xml:space="preserve">Choosing Humanity: Why Australia Must Join the Treaty on the Prohibition of Nuclear Weapons, </w:t>
      </w:r>
      <w:r w:rsidRPr="004F43A9">
        <w:rPr>
          <w:rFonts w:ascii="Arial" w:hAnsi="Arial" w:cs="Arial"/>
          <w:sz w:val="20"/>
          <w:szCs w:val="20"/>
        </w:rPr>
        <w:t>ICAN Australia, Melbourne, July 2019, pp.24-25.</w:t>
      </w:r>
    </w:p>
  </w:footnote>
  <w:footnote w:id="30">
    <w:p w:rsidR="00353FCD" w:rsidRPr="00923B68" w:rsidRDefault="00353FCD" w:rsidP="00923B68">
      <w:pPr>
        <w:rPr>
          <w:rFonts w:ascii="Arial" w:eastAsia="Times New Roman" w:hAnsi="Arial" w:cs="Arial"/>
          <w:sz w:val="20"/>
          <w:szCs w:val="20"/>
        </w:rPr>
      </w:pPr>
      <w:r>
        <w:rPr>
          <w:rStyle w:val="FootnoteReference"/>
        </w:rPr>
        <w:footnoteRef/>
      </w:r>
      <w:r w:rsidRPr="00035A10">
        <w:rPr>
          <w:rFonts w:ascii="Arial" w:hAnsi="Arial" w:cs="Arial"/>
          <w:sz w:val="20"/>
          <w:szCs w:val="20"/>
        </w:rPr>
        <w:t xml:space="preserve">United Nations Office For Disarmament Affairs, Treaties Database, </w:t>
      </w:r>
      <w:r w:rsidRPr="00035A10">
        <w:rPr>
          <w:rFonts w:ascii="Arial" w:hAnsi="Arial" w:cs="Arial"/>
          <w:i/>
          <w:sz w:val="20"/>
          <w:szCs w:val="20"/>
        </w:rPr>
        <w:t>South Pacific Nuclear Free Zone Treaty</w:t>
      </w:r>
      <w:r>
        <w:rPr>
          <w:rFonts w:ascii="Arial" w:hAnsi="Arial" w:cs="Arial"/>
          <w:i/>
          <w:sz w:val="20"/>
          <w:szCs w:val="20"/>
        </w:rPr>
        <w:t xml:space="preserve"> Protocol 3</w:t>
      </w:r>
      <w:r w:rsidRPr="00035A10">
        <w:rPr>
          <w:rFonts w:ascii="Arial" w:hAnsi="Arial" w:cs="Arial"/>
          <w:i/>
          <w:sz w:val="20"/>
          <w:szCs w:val="20"/>
        </w:rPr>
        <w:t xml:space="preserve"> text</w:t>
      </w:r>
      <w:proofErr w:type="gramStart"/>
      <w:r>
        <w:rPr>
          <w:rFonts w:ascii="Arial" w:hAnsi="Arial" w:cs="Arial"/>
          <w:i/>
          <w:sz w:val="20"/>
          <w:szCs w:val="20"/>
        </w:rPr>
        <w:t>.,</w:t>
      </w:r>
      <w:proofErr w:type="gramEnd"/>
      <w:r>
        <w:rPr>
          <w:rFonts w:ascii="Arial" w:hAnsi="Arial" w:cs="Arial"/>
          <w:i/>
          <w:sz w:val="20"/>
          <w:szCs w:val="20"/>
        </w:rPr>
        <w:t xml:space="preserve"> </w:t>
      </w:r>
      <w:hyperlink r:id="rId10" w:history="1">
        <w:r w:rsidRPr="003D0F35">
          <w:rPr>
            <w:rStyle w:val="Hyperlink"/>
            <w:rFonts w:ascii="Arial" w:eastAsia="Times New Roman" w:hAnsi="Arial" w:cs="Arial"/>
            <w:sz w:val="20"/>
            <w:szCs w:val="20"/>
          </w:rPr>
          <w:t>http://disarmament.un.org/treaties/t/rarotonga_p3</w:t>
        </w:r>
      </w:hyperlink>
      <w:r>
        <w:rPr>
          <w:rFonts w:ascii="Arial" w:eastAsia="Times New Roman" w:hAnsi="Arial" w:cs="Arial"/>
          <w:sz w:val="20"/>
          <w:szCs w:val="20"/>
        </w:rPr>
        <w:t xml:space="preserve"> (accessed 29/5/20).</w:t>
      </w:r>
    </w:p>
  </w:footnote>
  <w:footnote w:id="31">
    <w:p w:rsidR="00353FCD" w:rsidRPr="00923B68" w:rsidRDefault="00353FCD">
      <w:pPr>
        <w:pStyle w:val="FootnoteText0"/>
        <w:rPr>
          <w:lang w:val="en-US"/>
        </w:rPr>
      </w:pPr>
      <w:r>
        <w:rPr>
          <w:rStyle w:val="FootnoteReference"/>
        </w:rPr>
        <w:footnoteRef/>
      </w:r>
      <w:r>
        <w:t xml:space="preserve"> </w:t>
      </w:r>
      <w:r w:rsidRPr="00C843D0">
        <w:rPr>
          <w:rFonts w:ascii="Arial" w:hAnsi="Arial" w:cs="Arial"/>
          <w:sz w:val="20"/>
          <w:szCs w:val="20"/>
        </w:rPr>
        <w:t>United Nations Office for Disarmament Affairs</w:t>
      </w:r>
      <w:proofErr w:type="gramStart"/>
      <w:r w:rsidRPr="00C843D0">
        <w:rPr>
          <w:rFonts w:ascii="Arial" w:hAnsi="Arial" w:cs="Arial"/>
          <w:sz w:val="20"/>
          <w:szCs w:val="20"/>
        </w:rPr>
        <w:t xml:space="preserve">, </w:t>
      </w:r>
      <w:r w:rsidRPr="00C843D0">
        <w:rPr>
          <w:rFonts w:ascii="Arial" w:hAnsi="Arial" w:cs="Arial"/>
          <w:i/>
          <w:sz w:val="20"/>
          <w:szCs w:val="20"/>
        </w:rPr>
        <w:t xml:space="preserve"> Treaty</w:t>
      </w:r>
      <w:proofErr w:type="gramEnd"/>
      <w:r w:rsidRPr="00C843D0">
        <w:rPr>
          <w:rFonts w:ascii="Arial" w:hAnsi="Arial" w:cs="Arial"/>
          <w:i/>
          <w:sz w:val="20"/>
          <w:szCs w:val="20"/>
        </w:rPr>
        <w:t xml:space="preserve"> on the Prohibition of Nuclear Weapons Text, </w:t>
      </w:r>
      <w:r w:rsidRPr="00C843D0">
        <w:rPr>
          <w:rFonts w:ascii="Arial" w:hAnsi="Arial" w:cs="Arial"/>
          <w:sz w:val="20"/>
          <w:szCs w:val="20"/>
        </w:rPr>
        <w:t xml:space="preserve">United Nations, </w:t>
      </w:r>
      <w:hyperlink r:id="rId11" w:history="1">
        <w:r w:rsidRPr="00C843D0">
          <w:rPr>
            <w:rStyle w:val="Hyperlink"/>
            <w:rFonts w:ascii="Arial" w:eastAsia="Times New Roman" w:hAnsi="Arial" w:cs="Arial"/>
            <w:sz w:val="20"/>
            <w:szCs w:val="20"/>
          </w:rPr>
          <w:t>http://disarmament.un.org/treaties/t/tpnw/text</w:t>
        </w:r>
      </w:hyperlink>
      <w:r w:rsidRPr="00C843D0">
        <w:rPr>
          <w:rFonts w:ascii="Arial" w:eastAsia="Times New Roman" w:hAnsi="Arial" w:cs="Arial"/>
          <w:sz w:val="20"/>
          <w:szCs w:val="20"/>
        </w:rPr>
        <w:t xml:space="preserve"> (accessed 1/6/20).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CD" w:rsidRDefault="00353FCD" w:rsidP="00B904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CD" w:rsidRDefault="00353FCD" w:rsidP="001823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CD" w:rsidRDefault="00353FCD" w:rsidP="00B904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5BC">
      <w:rPr>
        <w:rStyle w:val="PageNumber"/>
        <w:noProof/>
      </w:rPr>
      <w:t>12</w:t>
    </w:r>
    <w:r>
      <w:rPr>
        <w:rStyle w:val="PageNumber"/>
      </w:rPr>
      <w:fldChar w:fldCharType="end"/>
    </w:r>
  </w:p>
  <w:p w:rsidR="00353FCD" w:rsidRDefault="00353FCD" w:rsidP="001823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5"/>
    <w:rsid w:val="00035A10"/>
    <w:rsid w:val="000524DD"/>
    <w:rsid w:val="000D4BBE"/>
    <w:rsid w:val="000E333C"/>
    <w:rsid w:val="000F1DFC"/>
    <w:rsid w:val="0011233E"/>
    <w:rsid w:val="0012156B"/>
    <w:rsid w:val="001334D1"/>
    <w:rsid w:val="001345BF"/>
    <w:rsid w:val="0018232F"/>
    <w:rsid w:val="001B529E"/>
    <w:rsid w:val="001C2C08"/>
    <w:rsid w:val="001D5A4D"/>
    <w:rsid w:val="001E2B19"/>
    <w:rsid w:val="001E647E"/>
    <w:rsid w:val="001F3FD1"/>
    <w:rsid w:val="00202DA8"/>
    <w:rsid w:val="00206310"/>
    <w:rsid w:val="00207EC2"/>
    <w:rsid w:val="0022353F"/>
    <w:rsid w:val="00233E95"/>
    <w:rsid w:val="002569BB"/>
    <w:rsid w:val="002A36BD"/>
    <w:rsid w:val="002E5788"/>
    <w:rsid w:val="00310F81"/>
    <w:rsid w:val="00345974"/>
    <w:rsid w:val="00353FCD"/>
    <w:rsid w:val="003647AF"/>
    <w:rsid w:val="00374D43"/>
    <w:rsid w:val="00391AFE"/>
    <w:rsid w:val="003A3C21"/>
    <w:rsid w:val="003B0392"/>
    <w:rsid w:val="003C539F"/>
    <w:rsid w:val="003D0F35"/>
    <w:rsid w:val="00410710"/>
    <w:rsid w:val="0041427C"/>
    <w:rsid w:val="00426FE2"/>
    <w:rsid w:val="00435ED5"/>
    <w:rsid w:val="004F43A9"/>
    <w:rsid w:val="00516EF6"/>
    <w:rsid w:val="00535055"/>
    <w:rsid w:val="00551CBB"/>
    <w:rsid w:val="00553C51"/>
    <w:rsid w:val="00597101"/>
    <w:rsid w:val="005A4648"/>
    <w:rsid w:val="005B31C1"/>
    <w:rsid w:val="005B7DD0"/>
    <w:rsid w:val="005C3CE6"/>
    <w:rsid w:val="005E0355"/>
    <w:rsid w:val="00612B89"/>
    <w:rsid w:val="006578AE"/>
    <w:rsid w:val="0067712A"/>
    <w:rsid w:val="0069135E"/>
    <w:rsid w:val="00694D1A"/>
    <w:rsid w:val="006B54BE"/>
    <w:rsid w:val="006D20A5"/>
    <w:rsid w:val="00701DD5"/>
    <w:rsid w:val="00714BCF"/>
    <w:rsid w:val="00750559"/>
    <w:rsid w:val="007910C3"/>
    <w:rsid w:val="0079180B"/>
    <w:rsid w:val="007A0F5D"/>
    <w:rsid w:val="007A5991"/>
    <w:rsid w:val="007A6F25"/>
    <w:rsid w:val="007B65F9"/>
    <w:rsid w:val="007C2FD5"/>
    <w:rsid w:val="007D04BA"/>
    <w:rsid w:val="007D4591"/>
    <w:rsid w:val="00804D4B"/>
    <w:rsid w:val="008401A2"/>
    <w:rsid w:val="0084420B"/>
    <w:rsid w:val="008578BB"/>
    <w:rsid w:val="00871687"/>
    <w:rsid w:val="0088420B"/>
    <w:rsid w:val="008A6E9E"/>
    <w:rsid w:val="00917749"/>
    <w:rsid w:val="00923B68"/>
    <w:rsid w:val="009A2AD7"/>
    <w:rsid w:val="009B643E"/>
    <w:rsid w:val="009E5F62"/>
    <w:rsid w:val="00A11BAB"/>
    <w:rsid w:val="00A153C7"/>
    <w:rsid w:val="00A17535"/>
    <w:rsid w:val="00A24177"/>
    <w:rsid w:val="00A525BC"/>
    <w:rsid w:val="00A72AC8"/>
    <w:rsid w:val="00A97B29"/>
    <w:rsid w:val="00AA3E1F"/>
    <w:rsid w:val="00AC76F6"/>
    <w:rsid w:val="00B42290"/>
    <w:rsid w:val="00B540ED"/>
    <w:rsid w:val="00B55460"/>
    <w:rsid w:val="00B741B6"/>
    <w:rsid w:val="00B90411"/>
    <w:rsid w:val="00C37B86"/>
    <w:rsid w:val="00C41AC4"/>
    <w:rsid w:val="00C843D0"/>
    <w:rsid w:val="00CC3A35"/>
    <w:rsid w:val="00CE606F"/>
    <w:rsid w:val="00D0272A"/>
    <w:rsid w:val="00D31EE3"/>
    <w:rsid w:val="00D60127"/>
    <w:rsid w:val="00D81C31"/>
    <w:rsid w:val="00D90CB5"/>
    <w:rsid w:val="00DD7E4E"/>
    <w:rsid w:val="00E00C55"/>
    <w:rsid w:val="00E131DB"/>
    <w:rsid w:val="00E234A4"/>
    <w:rsid w:val="00E33182"/>
    <w:rsid w:val="00E33E30"/>
    <w:rsid w:val="00E4327B"/>
    <w:rsid w:val="00E53669"/>
    <w:rsid w:val="00E75280"/>
    <w:rsid w:val="00EC5D9E"/>
    <w:rsid w:val="00EE0C44"/>
    <w:rsid w:val="00F43976"/>
    <w:rsid w:val="00F52E74"/>
    <w:rsid w:val="00F57A9D"/>
    <w:rsid w:val="00F75493"/>
    <w:rsid w:val="00F77484"/>
    <w:rsid w:val="00FA3001"/>
    <w:rsid w:val="00FD6655"/>
    <w:rsid w:val="00FF03E6"/>
    <w:rsid w:val="00FF63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
    <w:name w:val="Footnote text"/>
    <w:basedOn w:val="Normal"/>
    <w:uiPriority w:val="99"/>
    <w:rsid w:val="005C3CE6"/>
    <w:pPr>
      <w:widowControl w:val="0"/>
      <w:tabs>
        <w:tab w:val="left" w:pos="340"/>
      </w:tabs>
      <w:autoSpaceDE w:val="0"/>
      <w:autoSpaceDN w:val="0"/>
      <w:adjustRightInd w:val="0"/>
      <w:spacing w:line="250" w:lineRule="atLeast"/>
      <w:ind w:left="397" w:hanging="397"/>
      <w:jc w:val="both"/>
      <w:textAlignment w:val="center"/>
    </w:pPr>
    <w:rPr>
      <w:rFonts w:ascii="TimesNewRomanPSMT" w:hAnsi="TimesNewRomanPSMT" w:cs="TimesNewRomanPSMT"/>
      <w:color w:val="000000"/>
      <w:spacing w:val="2"/>
      <w:sz w:val="18"/>
      <w:szCs w:val="18"/>
      <w:lang w:val="en-US"/>
    </w:rPr>
  </w:style>
  <w:style w:type="paragraph" w:customStyle="1" w:styleId="h1">
    <w:name w:val="h1"/>
    <w:basedOn w:val="Normal"/>
    <w:rsid w:val="00310F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0F81"/>
    <w:rPr>
      <w:b/>
      <w:bCs/>
    </w:rPr>
  </w:style>
  <w:style w:type="paragraph" w:customStyle="1" w:styleId="text-margin">
    <w:name w:val="text-margin"/>
    <w:basedOn w:val="Normal"/>
    <w:rsid w:val="00310F81"/>
    <w:pPr>
      <w:spacing w:before="100" w:beforeAutospacing="1" w:after="100" w:afterAutospacing="1"/>
    </w:pPr>
    <w:rPr>
      <w:rFonts w:ascii="Times" w:hAnsi="Times"/>
      <w:sz w:val="20"/>
      <w:szCs w:val="20"/>
    </w:rPr>
  </w:style>
  <w:style w:type="paragraph" w:styleId="FootnoteText0">
    <w:name w:val="footnote text"/>
    <w:basedOn w:val="Normal"/>
    <w:link w:val="FootnoteTextChar"/>
    <w:uiPriority w:val="99"/>
    <w:unhideWhenUsed/>
    <w:rsid w:val="001334D1"/>
  </w:style>
  <w:style w:type="character" w:customStyle="1" w:styleId="FootnoteTextChar">
    <w:name w:val="Footnote Text Char"/>
    <w:basedOn w:val="DefaultParagraphFont"/>
    <w:link w:val="FootnoteText0"/>
    <w:uiPriority w:val="99"/>
    <w:rsid w:val="001334D1"/>
  </w:style>
  <w:style w:type="character" w:styleId="FootnoteReference">
    <w:name w:val="footnote reference"/>
    <w:basedOn w:val="DefaultParagraphFont"/>
    <w:uiPriority w:val="99"/>
    <w:unhideWhenUsed/>
    <w:rsid w:val="001334D1"/>
    <w:rPr>
      <w:vertAlign w:val="superscript"/>
    </w:rPr>
  </w:style>
  <w:style w:type="character" w:styleId="Hyperlink">
    <w:name w:val="Hyperlink"/>
    <w:basedOn w:val="DefaultParagraphFont"/>
    <w:uiPriority w:val="99"/>
    <w:unhideWhenUsed/>
    <w:rsid w:val="00D90CB5"/>
    <w:rPr>
      <w:color w:val="0000FF"/>
      <w:u w:val="single"/>
    </w:rPr>
  </w:style>
  <w:style w:type="character" w:styleId="FollowedHyperlink">
    <w:name w:val="FollowedHyperlink"/>
    <w:basedOn w:val="DefaultParagraphFont"/>
    <w:uiPriority w:val="99"/>
    <w:semiHidden/>
    <w:unhideWhenUsed/>
    <w:rsid w:val="00804D4B"/>
    <w:rPr>
      <w:color w:val="800080" w:themeColor="followedHyperlink"/>
      <w:u w:val="single"/>
    </w:rPr>
  </w:style>
  <w:style w:type="paragraph" w:styleId="Header">
    <w:name w:val="header"/>
    <w:basedOn w:val="Normal"/>
    <w:link w:val="HeaderChar"/>
    <w:uiPriority w:val="99"/>
    <w:unhideWhenUsed/>
    <w:rsid w:val="0018232F"/>
    <w:pPr>
      <w:tabs>
        <w:tab w:val="center" w:pos="4320"/>
        <w:tab w:val="right" w:pos="8640"/>
      </w:tabs>
    </w:pPr>
  </w:style>
  <w:style w:type="character" w:customStyle="1" w:styleId="HeaderChar">
    <w:name w:val="Header Char"/>
    <w:basedOn w:val="DefaultParagraphFont"/>
    <w:link w:val="Header"/>
    <w:uiPriority w:val="99"/>
    <w:rsid w:val="0018232F"/>
  </w:style>
  <w:style w:type="character" w:styleId="PageNumber">
    <w:name w:val="page number"/>
    <w:basedOn w:val="DefaultParagraphFont"/>
    <w:uiPriority w:val="99"/>
    <w:semiHidden/>
    <w:unhideWhenUsed/>
    <w:rsid w:val="00182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
    <w:name w:val="Footnote text"/>
    <w:basedOn w:val="Normal"/>
    <w:uiPriority w:val="99"/>
    <w:rsid w:val="005C3CE6"/>
    <w:pPr>
      <w:widowControl w:val="0"/>
      <w:tabs>
        <w:tab w:val="left" w:pos="340"/>
      </w:tabs>
      <w:autoSpaceDE w:val="0"/>
      <w:autoSpaceDN w:val="0"/>
      <w:adjustRightInd w:val="0"/>
      <w:spacing w:line="250" w:lineRule="atLeast"/>
      <w:ind w:left="397" w:hanging="397"/>
      <w:jc w:val="both"/>
      <w:textAlignment w:val="center"/>
    </w:pPr>
    <w:rPr>
      <w:rFonts w:ascii="TimesNewRomanPSMT" w:hAnsi="TimesNewRomanPSMT" w:cs="TimesNewRomanPSMT"/>
      <w:color w:val="000000"/>
      <w:spacing w:val="2"/>
      <w:sz w:val="18"/>
      <w:szCs w:val="18"/>
      <w:lang w:val="en-US"/>
    </w:rPr>
  </w:style>
  <w:style w:type="paragraph" w:customStyle="1" w:styleId="h1">
    <w:name w:val="h1"/>
    <w:basedOn w:val="Normal"/>
    <w:rsid w:val="00310F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0F81"/>
    <w:rPr>
      <w:b/>
      <w:bCs/>
    </w:rPr>
  </w:style>
  <w:style w:type="paragraph" w:customStyle="1" w:styleId="text-margin">
    <w:name w:val="text-margin"/>
    <w:basedOn w:val="Normal"/>
    <w:rsid w:val="00310F81"/>
    <w:pPr>
      <w:spacing w:before="100" w:beforeAutospacing="1" w:after="100" w:afterAutospacing="1"/>
    </w:pPr>
    <w:rPr>
      <w:rFonts w:ascii="Times" w:hAnsi="Times"/>
      <w:sz w:val="20"/>
      <w:szCs w:val="20"/>
    </w:rPr>
  </w:style>
  <w:style w:type="paragraph" w:styleId="FootnoteText0">
    <w:name w:val="footnote text"/>
    <w:basedOn w:val="Normal"/>
    <w:link w:val="FootnoteTextChar"/>
    <w:uiPriority w:val="99"/>
    <w:unhideWhenUsed/>
    <w:rsid w:val="001334D1"/>
  </w:style>
  <w:style w:type="character" w:customStyle="1" w:styleId="FootnoteTextChar">
    <w:name w:val="Footnote Text Char"/>
    <w:basedOn w:val="DefaultParagraphFont"/>
    <w:link w:val="FootnoteText0"/>
    <w:uiPriority w:val="99"/>
    <w:rsid w:val="001334D1"/>
  </w:style>
  <w:style w:type="character" w:styleId="FootnoteReference">
    <w:name w:val="footnote reference"/>
    <w:basedOn w:val="DefaultParagraphFont"/>
    <w:uiPriority w:val="99"/>
    <w:unhideWhenUsed/>
    <w:rsid w:val="001334D1"/>
    <w:rPr>
      <w:vertAlign w:val="superscript"/>
    </w:rPr>
  </w:style>
  <w:style w:type="character" w:styleId="Hyperlink">
    <w:name w:val="Hyperlink"/>
    <w:basedOn w:val="DefaultParagraphFont"/>
    <w:uiPriority w:val="99"/>
    <w:unhideWhenUsed/>
    <w:rsid w:val="00D90CB5"/>
    <w:rPr>
      <w:color w:val="0000FF"/>
      <w:u w:val="single"/>
    </w:rPr>
  </w:style>
  <w:style w:type="character" w:styleId="FollowedHyperlink">
    <w:name w:val="FollowedHyperlink"/>
    <w:basedOn w:val="DefaultParagraphFont"/>
    <w:uiPriority w:val="99"/>
    <w:semiHidden/>
    <w:unhideWhenUsed/>
    <w:rsid w:val="00804D4B"/>
    <w:rPr>
      <w:color w:val="800080" w:themeColor="followedHyperlink"/>
      <w:u w:val="single"/>
    </w:rPr>
  </w:style>
  <w:style w:type="paragraph" w:styleId="Header">
    <w:name w:val="header"/>
    <w:basedOn w:val="Normal"/>
    <w:link w:val="HeaderChar"/>
    <w:uiPriority w:val="99"/>
    <w:unhideWhenUsed/>
    <w:rsid w:val="0018232F"/>
    <w:pPr>
      <w:tabs>
        <w:tab w:val="center" w:pos="4320"/>
        <w:tab w:val="right" w:pos="8640"/>
      </w:tabs>
    </w:pPr>
  </w:style>
  <w:style w:type="character" w:customStyle="1" w:styleId="HeaderChar">
    <w:name w:val="Header Char"/>
    <w:basedOn w:val="DefaultParagraphFont"/>
    <w:link w:val="Header"/>
    <w:uiPriority w:val="99"/>
    <w:rsid w:val="0018232F"/>
  </w:style>
  <w:style w:type="character" w:styleId="PageNumber">
    <w:name w:val="page number"/>
    <w:basedOn w:val="DefaultParagraphFont"/>
    <w:uiPriority w:val="99"/>
    <w:semiHidden/>
    <w:unhideWhenUsed/>
    <w:rsid w:val="0018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4385">
      <w:bodyDiv w:val="1"/>
      <w:marLeft w:val="0"/>
      <w:marRight w:val="0"/>
      <w:marTop w:val="0"/>
      <w:marBottom w:val="0"/>
      <w:divBdr>
        <w:top w:val="none" w:sz="0" w:space="0" w:color="auto"/>
        <w:left w:val="none" w:sz="0" w:space="0" w:color="auto"/>
        <w:bottom w:val="none" w:sz="0" w:space="0" w:color="auto"/>
        <w:right w:val="none" w:sz="0" w:space="0" w:color="auto"/>
      </w:divBdr>
    </w:div>
    <w:div w:id="655256770">
      <w:bodyDiv w:val="1"/>
      <w:marLeft w:val="0"/>
      <w:marRight w:val="0"/>
      <w:marTop w:val="0"/>
      <w:marBottom w:val="0"/>
      <w:divBdr>
        <w:top w:val="none" w:sz="0" w:space="0" w:color="auto"/>
        <w:left w:val="none" w:sz="0" w:space="0" w:color="auto"/>
        <w:bottom w:val="none" w:sz="0" w:space="0" w:color="auto"/>
        <w:right w:val="none" w:sz="0" w:space="0" w:color="auto"/>
      </w:divBdr>
    </w:div>
    <w:div w:id="997928456">
      <w:bodyDiv w:val="1"/>
      <w:marLeft w:val="0"/>
      <w:marRight w:val="0"/>
      <w:marTop w:val="0"/>
      <w:marBottom w:val="0"/>
      <w:divBdr>
        <w:top w:val="none" w:sz="0" w:space="0" w:color="auto"/>
        <w:left w:val="none" w:sz="0" w:space="0" w:color="auto"/>
        <w:bottom w:val="none" w:sz="0" w:space="0" w:color="auto"/>
        <w:right w:val="none" w:sz="0" w:space="0" w:color="auto"/>
      </w:divBdr>
    </w:div>
    <w:div w:id="1199468002">
      <w:bodyDiv w:val="1"/>
      <w:marLeft w:val="0"/>
      <w:marRight w:val="0"/>
      <w:marTop w:val="0"/>
      <w:marBottom w:val="0"/>
      <w:divBdr>
        <w:top w:val="none" w:sz="0" w:space="0" w:color="auto"/>
        <w:left w:val="none" w:sz="0" w:space="0" w:color="auto"/>
        <w:bottom w:val="none" w:sz="0" w:space="0" w:color="auto"/>
        <w:right w:val="none" w:sz="0" w:space="0" w:color="auto"/>
      </w:divBdr>
    </w:div>
    <w:div w:id="1315335604">
      <w:bodyDiv w:val="1"/>
      <w:marLeft w:val="0"/>
      <w:marRight w:val="0"/>
      <w:marTop w:val="0"/>
      <w:marBottom w:val="0"/>
      <w:divBdr>
        <w:top w:val="none" w:sz="0" w:space="0" w:color="auto"/>
        <w:left w:val="none" w:sz="0" w:space="0" w:color="auto"/>
        <w:bottom w:val="none" w:sz="0" w:space="0" w:color="auto"/>
        <w:right w:val="none" w:sz="0" w:space="0" w:color="auto"/>
      </w:divBdr>
    </w:div>
    <w:div w:id="1467354331">
      <w:bodyDiv w:val="1"/>
      <w:marLeft w:val="0"/>
      <w:marRight w:val="0"/>
      <w:marTop w:val="0"/>
      <w:marBottom w:val="0"/>
      <w:divBdr>
        <w:top w:val="none" w:sz="0" w:space="0" w:color="auto"/>
        <w:left w:val="none" w:sz="0" w:space="0" w:color="auto"/>
        <w:bottom w:val="none" w:sz="0" w:space="0" w:color="auto"/>
        <w:right w:val="none" w:sz="0" w:space="0" w:color="auto"/>
      </w:divBdr>
    </w:div>
    <w:div w:id="1792702608">
      <w:bodyDiv w:val="1"/>
      <w:marLeft w:val="0"/>
      <w:marRight w:val="0"/>
      <w:marTop w:val="0"/>
      <w:marBottom w:val="0"/>
      <w:divBdr>
        <w:top w:val="none" w:sz="0" w:space="0" w:color="auto"/>
        <w:left w:val="none" w:sz="0" w:space="0" w:color="auto"/>
        <w:bottom w:val="none" w:sz="0" w:space="0" w:color="auto"/>
        <w:right w:val="none" w:sz="0" w:space="0" w:color="auto"/>
      </w:divBdr>
    </w:div>
    <w:div w:id="1883978604">
      <w:bodyDiv w:val="1"/>
      <w:marLeft w:val="0"/>
      <w:marRight w:val="0"/>
      <w:marTop w:val="0"/>
      <w:marBottom w:val="0"/>
      <w:divBdr>
        <w:top w:val="none" w:sz="0" w:space="0" w:color="auto"/>
        <w:left w:val="none" w:sz="0" w:space="0" w:color="auto"/>
        <w:bottom w:val="none" w:sz="0" w:space="0" w:color="auto"/>
        <w:right w:val="none" w:sz="0" w:space="0" w:color="auto"/>
      </w:divBdr>
    </w:div>
    <w:div w:id="1892692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16-08-13/new-zealand-celebrates-anti-nuclear-victory-over-united-states/7731644" TargetMode="External"/><Relationship Id="rId4" Type="http://schemas.openxmlformats.org/officeDocument/2006/relationships/hyperlink" Target="http://disarmament.un.org/treaties/t/rarotonga/text" TargetMode="External"/><Relationship Id="rId5" Type="http://schemas.openxmlformats.org/officeDocument/2006/relationships/hyperlink" Target="https://www.nzherald.co.nz/nz/news/article.cfm?c_id=1&amp;objectid=12002708" TargetMode="External"/><Relationship Id="rId6" Type="http://schemas.openxmlformats.org/officeDocument/2006/relationships/hyperlink" Target="https://www.wagingpeace.org/auckland-statement-tpnw" TargetMode="External"/><Relationship Id="rId7" Type="http://schemas.openxmlformats.org/officeDocument/2006/relationships/hyperlink" Target="https://lowyinstitute.org/the-interpreter/mauritius-diego-garcia-and-small-matter-nukes" TargetMode="External"/><Relationship Id="rId8" Type="http://schemas.openxmlformats.org/officeDocument/2006/relationships/hyperlink" Target="http://disarmament.un.org/treaties/t/tpnw/text" TargetMode="External"/><Relationship Id="rId9" Type="http://schemas.openxmlformats.org/officeDocument/2006/relationships/hyperlink" Target="https://www.icrc.org/en/document/view-icrc-interpretation-treaty-prohibition-nuclear-weapons" TargetMode="External"/><Relationship Id="rId10" Type="http://schemas.openxmlformats.org/officeDocument/2006/relationships/hyperlink" Target="http://disarmament.un.org/treaties/t/rarotonga_p3" TargetMode="External"/><Relationship Id="rId11" Type="http://schemas.openxmlformats.org/officeDocument/2006/relationships/hyperlink" Target="http://disarmament.un.org/treaties/t/tpnw/text" TargetMode="External"/><Relationship Id="rId1" Type="http://schemas.openxmlformats.org/officeDocument/2006/relationships/hyperlink" Target="https://www.un.org/disarmament/wmd/nuclear/nwfz/" TargetMode="External"/><Relationship Id="rId2" Type="http://schemas.openxmlformats.org/officeDocument/2006/relationships/hyperlink" Target="https://openresearch-repository.anu.edu.au/handle/1885/11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4299</Words>
  <Characters>23260</Characters>
  <Application>Microsoft Macintosh Word</Application>
  <DocSecurity>0</DocSecurity>
  <Lines>465</Lines>
  <Paragraphs>60</Paragraphs>
  <ScaleCrop>false</ScaleCrop>
  <Company/>
  <LinksUpToDate>false</LinksUpToDate>
  <CharactersWithSpaces>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Hamel-Green</dc:creator>
  <cp:keywords/>
  <dc:description/>
  <cp:lastModifiedBy>Michael Hamel-Green</cp:lastModifiedBy>
  <cp:revision>2</cp:revision>
  <cp:lastPrinted>2020-06-02T04:37:00Z</cp:lastPrinted>
  <dcterms:created xsi:type="dcterms:W3CDTF">2020-06-02T05:30:00Z</dcterms:created>
  <dcterms:modified xsi:type="dcterms:W3CDTF">2020-06-02T05:30:00Z</dcterms:modified>
</cp:coreProperties>
</file>